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png" ContentType="image/png"/>
  <Default Extension="wmf" ContentType="image/x-wmf"/>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Times New Roman" w:hAnsi="Times New Roman" w:cs="Times New Roman"/>
          <w:sz w:val="22"/>
          <w:szCs w:val="22"/>
        </w:rPr>
      </w:pPr>
    </w:p>
    <w:p>
      <w:pPr>
        <w:rPr>
          <w:rFonts w:ascii="Times New Roman" w:hAnsi="Times New Roman" w:cs="Times New Roman"/>
          <w:b/>
          <w:sz w:val="22"/>
          <w:szCs w:val="22"/>
        </w:rPr>
      </w:pPr>
      <w:r>
        <w:rPr>
          <w:rFonts w:ascii="Times New Roman" w:hAnsi="Times New Roman" w:cs="Times New Roman"/>
          <w:b/>
          <w:sz w:val="22"/>
          <w:szCs w:val="22"/>
        </w:rPr>
        <w:t>№1.Дайте определени</w:t>
      </w:r>
      <w:bookmarkStart w:id="0" w:name="_GoBack"/>
      <w:bookmarkEnd w:id="0"/>
      <w:r>
        <w:rPr>
          <w:rFonts w:ascii="Times New Roman" w:hAnsi="Times New Roman" w:cs="Times New Roman"/>
          <w:b/>
          <w:sz w:val="22"/>
          <w:szCs w:val="22"/>
        </w:rPr>
        <w:t>е точечного электрического заряда.</w:t>
      </w:r>
    </w:p>
    <w:p>
      <w:pPr>
        <w:rPr>
          <w:rFonts w:ascii="Times New Roman" w:hAnsi="Times New Roman" w:cs="Times New Roman"/>
          <w:sz w:val="22"/>
          <w:szCs w:val="22"/>
        </w:rPr>
      </w:pPr>
      <w:r>
        <w:rPr>
          <w:rFonts w:ascii="Times New Roman" w:hAnsi="Times New Roman" w:cs="Times New Roman"/>
          <w:sz w:val="22"/>
          <w:szCs w:val="22"/>
        </w:rPr>
        <w:t>Точечный заряд – заряд, размерами носителя которого по сравнению с расстоянием, на котором рассматривается электростатическое взаимодействие, можно пренебречь</w:t>
      </w:r>
    </w:p>
    <w:p>
      <w:pPr>
        <w:contextualSpacing/>
        <w:rPr>
          <w:rFonts w:ascii="Times New Roman" w:hAnsi="Times New Roman" w:cs="Times New Roman"/>
          <w:b/>
          <w:sz w:val="22"/>
          <w:szCs w:val="22"/>
        </w:rPr>
      </w:pPr>
      <w:r>
        <w:rPr>
          <w:rFonts w:ascii="Times New Roman" w:hAnsi="Times New Roman" w:cs="Times New Roman"/>
          <w:b/>
          <w:sz w:val="22"/>
          <w:szCs w:val="22"/>
        </w:rPr>
        <w:t>№2. Фундаментальные свойства эл. заряда:</w:t>
      </w:r>
    </w:p>
    <w:p>
      <w:pPr>
        <w:pStyle w:val="11"/>
        <w:numPr>
          <w:ilvl w:val="0"/>
          <w:numId w:val="1"/>
        </w:numPr>
        <w:ind w:left="709"/>
        <w:rPr>
          <w:rFonts w:ascii="Times New Roman" w:hAnsi="Times New Roman" w:cs="Times New Roman"/>
          <w:sz w:val="22"/>
          <w:szCs w:val="22"/>
        </w:rPr>
      </w:pPr>
      <w:r>
        <w:rPr>
          <w:rFonts w:ascii="Times New Roman" w:hAnsi="Times New Roman" w:cs="Times New Roman"/>
          <w:sz w:val="22"/>
          <w:szCs w:val="22"/>
        </w:rPr>
        <w:t>Его существование в двух видах – в виде положит. и отрицат. электричеств;</w:t>
      </w:r>
    </w:p>
    <w:p>
      <w:pPr>
        <w:pStyle w:val="11"/>
        <w:numPr>
          <w:ilvl w:val="0"/>
          <w:numId w:val="1"/>
        </w:numPr>
        <w:ind w:left="709"/>
        <w:rPr>
          <w:rFonts w:ascii="Times New Roman" w:hAnsi="Times New Roman" w:cs="Times New Roman"/>
          <w:sz w:val="22"/>
          <w:szCs w:val="22"/>
        </w:rPr>
      </w:pPr>
      <w:r>
        <w:rPr>
          <w:rFonts w:ascii="Times New Roman" w:hAnsi="Times New Roman" w:cs="Times New Roman"/>
          <w:sz w:val="22"/>
          <w:szCs w:val="22"/>
        </w:rPr>
        <w:t>Закон сохранения эл. заряда: полный заряд системы не может измениться, если через её границу не проходят электрически заряженные частицы.</w:t>
      </w:r>
    </w:p>
    <w:p>
      <w:pPr>
        <w:spacing w:after="0"/>
        <w:ind w:left="360"/>
        <w:rPr>
          <w:rFonts w:ascii="Times New Roman" w:hAnsi="Times New Roman" w:cs="Times New Roman"/>
          <w:b/>
          <w:sz w:val="22"/>
          <w:szCs w:val="22"/>
        </w:rPr>
      </w:pPr>
      <w:r>
        <w:rPr>
          <w:rFonts w:ascii="Times New Roman" w:hAnsi="Times New Roman" w:cs="Times New Roman"/>
          <w:b/>
          <w:sz w:val="22"/>
          <w:szCs w:val="22"/>
        </w:rPr>
        <w:t>№3. Сформулируйте Закон Кулона.</w:t>
      </w:r>
    </w:p>
    <w:p>
      <w:pPr>
        <w:spacing w:after="0"/>
        <w:ind w:left="360"/>
        <w:rPr>
          <w:rFonts w:ascii="Times New Roman" w:hAnsi="Times New Roman" w:cs="Times New Roman"/>
          <w:sz w:val="22"/>
          <w:szCs w:val="22"/>
        </w:rPr>
      </w:pPr>
      <w:r>
        <w:rPr>
          <w:rFonts w:ascii="Times New Roman" w:hAnsi="Times New Roman" w:cs="Times New Roman"/>
          <w:sz w:val="22"/>
          <w:szCs w:val="22"/>
        </w:rPr>
        <w:t xml:space="preserve">Два </w:t>
      </w:r>
      <w:r>
        <w:rPr>
          <w:rFonts w:ascii="Tahoma" w:hAnsi="Tahoma" w:cs="Tahoma"/>
          <w:color w:val="000000"/>
          <w:sz w:val="15"/>
          <w:szCs w:val="15"/>
          <w:shd w:val="clear" w:color="auto" w:fill="FFFFFF"/>
        </w:rPr>
        <w:t>НЕПОДВИЖНЫХ</w:t>
      </w:r>
      <w:r>
        <w:rPr>
          <w:rFonts w:ascii="Times New Roman" w:hAnsi="Times New Roman" w:cs="Times New Roman"/>
          <w:sz w:val="22"/>
          <w:szCs w:val="22"/>
        </w:rPr>
        <w:t xml:space="preserve"> точечных заряда в вакууме действуют друг на друга с силами, которые пропорциональны произведению модулей этих зарядов, обратно пропорциональны квадрату расстояния между ними и направлены вдоль прямой, соединяющей эти заряды:</w:t>
      </w:r>
    </w:p>
    <w:p>
      <w:pPr>
        <w:spacing w:after="0"/>
        <w:ind w:left="360"/>
        <w:rPr>
          <w:rFonts w:ascii="Times New Roman" w:hAnsi="Times New Roman" w:cs="Times New Roman" w:eastAsiaTheme="minorEastAsia"/>
          <w:sz w:val="22"/>
          <w:szCs w:val="22"/>
          <w:lang w:val="en-US"/>
        </w:rPr>
      </w:pPr>
    </w:p>
    <w:p>
      <w:pPr>
        <w:spacing w:after="0"/>
        <w:ind w:left="360"/>
        <w:rPr>
          <w:rFonts w:ascii="Times New Roman" w:hAnsi="Times New Roman" w:cs="Times New Roman" w:eastAsiaTheme="minorEastAsia"/>
          <w:sz w:val="22"/>
          <w:szCs w:val="22"/>
        </w:rPr>
      </w:pPr>
      <w:r>
        <w:rPr>
          <w:rFonts w:ascii="Times New Roman" w:hAnsi="Times New Roman" w:cs="Times New Roman"/>
          <w:sz w:val="22"/>
          <w:szCs w:val="22"/>
        </w:rPr>
        <w:t xml:space="preserve">где   — сила, с которой заряд 1 действует на заряд 2;   — величина зарядов;  — радиус-вектор (вектор, направленный от заряда 1 к заряду 2, и равный, по модулю, расстоянию между зарядами — );  — коэффициент пропорциональности, </w:t>
      </w:r>
      <w:r>
        <w:rPr>
          <w:rFonts w:ascii="Times New Roman" w:hAnsi="Times New Roman" w:cs="Times New Roman" w:eastAsiaTheme="minorEastAsia"/>
          <w:sz w:val="22"/>
          <w:szCs w:val="22"/>
        </w:rPr>
        <w:t>.</w:t>
      </w: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4.</w:t>
      </w:r>
      <w:r>
        <w:rPr>
          <w:rFonts w:ascii="Times New Roman" w:hAnsi="Times New Roman" w:cs="Times New Roman"/>
          <w:b/>
          <w:sz w:val="22"/>
          <w:szCs w:val="22"/>
        </w:rPr>
        <w:t xml:space="preserve"> </w:t>
      </w:r>
      <w:r>
        <w:rPr>
          <w:rFonts w:ascii="Times New Roman" w:hAnsi="Times New Roman" w:eastAsia="Times New Roman" w:cs="Times New Roman"/>
          <w:b/>
          <w:color w:val="000000"/>
          <w:sz w:val="22"/>
          <w:szCs w:val="22"/>
          <w:lang w:eastAsia="ru-RU"/>
        </w:rPr>
        <w:t>Дайте определение напряженности электрического поля.</w:t>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t xml:space="preserve"> Сила, действующая на единичный неподвижный пробный электрический заряд, называется напряженностью электрического поля и обозначается </w:t>
      </w:r>
      <w:r>
        <w:rPr>
          <w:rFonts w:ascii="Times New Roman" w:hAnsi="Times New Roman" w:eastAsia="Times New Roman" w:cs="Times New Roman"/>
          <w:color w:val="000000"/>
          <w:sz w:val="22"/>
          <w:szCs w:val="22"/>
          <w:lang w:val="en-US" w:eastAsia="ru-RU"/>
        </w:rPr>
        <w:t>E</w:t>
      </w:r>
      <w:r>
        <w:rPr>
          <w:rFonts w:ascii="Times New Roman" w:hAnsi="Times New Roman" w:eastAsia="Times New Roman" w:cs="Times New Roman"/>
          <w:color w:val="000000"/>
          <w:sz w:val="22"/>
          <w:szCs w:val="22"/>
          <w:lang w:eastAsia="ru-RU"/>
        </w:rPr>
        <w:t xml:space="preserve">.  </w:t>
      </w:r>
      <w:r>
        <w:rPr>
          <w:rFonts w:ascii="Times New Roman" w:hAnsi="Times New Roman" w:eastAsia="Times New Roman" w:cs="Times New Roman"/>
          <w:color w:val="000000"/>
          <w:sz w:val="22"/>
          <w:szCs w:val="22"/>
          <w:lang w:val="en-US" w:eastAsia="ru-RU"/>
        </w:rPr>
        <w:t>E</w:t>
      </w:r>
      <w:r>
        <w:rPr>
          <w:rFonts w:ascii="Times New Roman" w:hAnsi="Times New Roman" w:eastAsia="Times New Roman" w:cs="Times New Roman"/>
          <w:color w:val="000000"/>
          <w:sz w:val="22"/>
          <w:szCs w:val="22"/>
          <w:lang w:eastAsia="ru-RU"/>
        </w:rPr>
        <w:t>=</w:t>
      </w:r>
      <w:r>
        <w:rPr>
          <w:rFonts w:ascii="Times New Roman" w:hAnsi="Times New Roman" w:eastAsia="Times New Roman" w:cs="Times New Roman"/>
          <w:color w:val="000000"/>
          <w:sz w:val="22"/>
          <w:szCs w:val="22"/>
          <w:lang w:val="en-US" w:eastAsia="ru-RU"/>
        </w:rPr>
        <w:t>F</w:t>
      </w:r>
      <w:r>
        <w:rPr>
          <w:rFonts w:ascii="Times New Roman" w:hAnsi="Times New Roman" w:eastAsia="Times New Roman" w:cs="Times New Roman"/>
          <w:color w:val="000000"/>
          <w:sz w:val="22"/>
          <w:szCs w:val="22"/>
          <w:lang w:eastAsia="ru-RU"/>
        </w:rPr>
        <w:t>/</w:t>
      </w:r>
      <w:r>
        <w:rPr>
          <w:rFonts w:ascii="Times New Roman" w:hAnsi="Times New Roman" w:eastAsia="Times New Roman" w:cs="Times New Roman"/>
          <w:color w:val="000000"/>
          <w:sz w:val="22"/>
          <w:szCs w:val="22"/>
          <w:lang w:val="en-US" w:eastAsia="ru-RU"/>
        </w:rPr>
        <w:t>q</w:t>
      </w:r>
      <w:r>
        <w:rPr>
          <w:rFonts w:ascii="Times New Roman" w:hAnsi="Times New Roman" w:eastAsia="Times New Roman" w:cs="Times New Roman"/>
          <w:color w:val="000000"/>
          <w:sz w:val="22"/>
          <w:szCs w:val="22"/>
          <w:lang w:eastAsia="ru-RU"/>
        </w:rPr>
        <w:br w:type="textWrapping"/>
      </w: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№5.Сформулируйте принцип суперпозиции электрических полей.</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Напряжённость электрического поля, создаваемого в любой точке пространства системой зарядов, равна векторной сумме напряжённостей полей, создаваемых различными зарядами по отдельности (в отсутствии всех остальных).</w:t>
      </w:r>
    </w:p>
    <w:p>
      <w:pPr>
        <w:rPr>
          <w:rFonts w:ascii="Times New Roman" w:hAnsi="Times New Roman" w:cs="Times New Roman"/>
          <w:b/>
          <w:sz w:val="22"/>
          <w:szCs w:val="22"/>
        </w:rPr>
      </w:pPr>
      <w:r>
        <w:rPr>
          <w:rFonts w:ascii="Times New Roman" w:hAnsi="Times New Roman" w:cs="Times New Roman"/>
          <w:b/>
          <w:sz w:val="22"/>
          <w:szCs w:val="22"/>
        </w:rPr>
        <w:t>№6. Что показывают силовые линии электрического поля</w:t>
      </w:r>
    </w:p>
    <w:p>
      <w:pPr>
        <w:ind w:firstLine="708"/>
        <w:rPr>
          <w:rFonts w:ascii="Times New Roman" w:hAnsi="Times New Roman" w:cs="Times New Roman" w:eastAsiaTheme="minorEastAsia"/>
          <w:sz w:val="22"/>
          <w:szCs w:val="22"/>
        </w:rPr>
      </w:pPr>
      <w:r>
        <w:rPr>
          <w:rFonts w:ascii="Times New Roman" w:hAnsi="Times New Roman" w:cs="Times New Roman"/>
          <w:sz w:val="22"/>
          <w:szCs w:val="22"/>
        </w:rPr>
        <w:t xml:space="preserve">Силовая линия есть математическая линия, направление к которой в каждой точке, через которую она проходит, совпадает с направлением вектора </w:t>
      </w:r>
      <w:r>
        <w:rPr>
          <w:rFonts w:ascii="Times New Roman" w:hAnsi="Times New Roman" w:cs="Times New Roman" w:eastAsiaTheme="minorEastAsia"/>
          <w:sz w:val="22"/>
          <w:szCs w:val="22"/>
        </w:rPr>
        <w:t xml:space="preserve"> в той же точке. За положительное направление самого вектора . При таком соглашении можно сказать, что электрические силовые линии начинаются от положительных зарядов и оканчиваются на отрицательных. В пространстве, свободном от электрических зарядов, силовые линии идут гуще там, где поле  сильнее, и реже там, где оно слабее. Поэтому по густоте силовых линий можно судить и о величине напряженности электрического поля.</w:t>
      </w:r>
    </w:p>
    <w:p>
      <w:pPr>
        <w:ind w:firstLine="708"/>
        <w:rPr>
          <w:rFonts w:ascii="Times New Roman" w:hAnsi="Times New Roman" w:cs="Times New Roman" w:eastAsiaTheme="minorEastAsia"/>
          <w:sz w:val="22"/>
          <w:szCs w:val="22"/>
        </w:rPr>
      </w:pPr>
      <w:r>
        <w:rPr>
          <w:rFonts w:ascii="Times New Roman" w:hAnsi="Times New Roman" w:cs="Times New Roman" w:eastAsiaTheme="minorEastAsia"/>
          <w:sz w:val="22"/>
          <w:szCs w:val="22"/>
        </w:rPr>
        <w:t>Силовые линии легко экспериментально воспроизвести. Лучшие результаты получаются по методу, применявшемуся Полем (р. 1884). На стеклянную пластинку наклеиваются электроды из станиоля, между которыми создается электрическое напряжение. Затем на пластинку насыпают, слегка постукивая по ней, продолговатые частицы, например кристаллики гипса. Они располагаются вдоль силовых линий (этот опыт был на лекции).</w:t>
      </w:r>
    </w:p>
    <w:p>
      <w:pPr>
        <w:rPr>
          <w:rFonts w:ascii="Times New Roman" w:hAnsi="Times New Roman" w:cs="Times New Roman"/>
          <w:sz w:val="22"/>
          <w:szCs w:val="22"/>
        </w:rPr>
      </w:pPr>
      <w:r>
        <w:rPr>
          <w:rFonts w:ascii="Times New Roman" w:hAnsi="Times New Roman" w:cs="Times New Roman"/>
          <w:b/>
          <w:sz w:val="22"/>
          <w:szCs w:val="22"/>
        </w:rPr>
        <w:t>№7. Дайте определение потока напряженности электрического поля</w:t>
      </w:r>
      <w:r>
        <w:rPr>
          <w:rFonts w:ascii="Times New Roman" w:hAnsi="Times New Roman" w:cs="Times New Roman"/>
          <w:sz w:val="22"/>
          <w:szCs w:val="22"/>
        </w:rPr>
        <w:t>.</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2010410" cy="914400"/>
            <wp:effectExtent l="0" t="0" r="8890" b="0"/>
            <wp:docPr id="36" name="Рисунок 36" descr="\Phi_\mathbf{E}\equiv\oint\limits_S\mathbf{E}\cdot\mathrm{d}\math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Phi_\mathbf{E}\equiv\oint\limits_S\mathbf{E}\cdot\mathrm{d}\mathbf{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011312" cy="914717"/>
                    </a:xfrm>
                    <a:prstGeom prst="rect">
                      <a:avLst/>
                    </a:prstGeom>
                    <a:noFill/>
                    <a:ln>
                      <a:noFill/>
                    </a:ln>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Словами – количество силовых линий, пронизывающих контур. При этом учитывается направление — силовые линии, пронизывающие поверхность в обратном направлении считаются со знаком минус.</w:t>
      </w:r>
    </w:p>
    <w:p>
      <w:pPr>
        <w:ind w:firstLine="708"/>
        <w:rPr>
          <w:rFonts w:ascii="Times New Roman" w:hAnsi="Times New Roman" w:cs="Times New Roman" w:eastAsiaTheme="minorEastAsia"/>
          <w:sz w:val="22"/>
          <w:szCs w:val="22"/>
        </w:rPr>
      </w:pPr>
    </w:p>
    <w:p>
      <w:pPr>
        <w:rPr>
          <w:rFonts w:ascii="Times New Roman" w:hAnsi="Times New Roman" w:cs="Times New Roman"/>
          <w:b/>
          <w:sz w:val="22"/>
          <w:szCs w:val="22"/>
        </w:rPr>
      </w:pPr>
      <w:r>
        <w:rPr>
          <w:rFonts w:ascii="Times New Roman" w:hAnsi="Times New Roman" w:cs="Times New Roman"/>
          <w:b/>
          <w:sz w:val="22"/>
          <w:szCs w:val="22"/>
        </w:rPr>
        <w:t>№8. Сформулируйте электростатическую теорему Гаусса.</w:t>
      </w:r>
    </w:p>
    <w:p>
      <w:pPr>
        <w:rPr>
          <w:rFonts w:ascii="Times New Roman" w:hAnsi="Times New Roman" w:cs="Times New Roman"/>
          <w:sz w:val="22"/>
          <w:szCs w:val="22"/>
        </w:rPr>
      </w:pPr>
      <w:r>
        <w:rPr>
          <w:rFonts w:ascii="Times New Roman" w:hAnsi="Times New Roman" w:cs="Times New Roman"/>
          <w:b/>
          <w:sz w:val="22"/>
          <w:szCs w:val="22"/>
        </w:rPr>
        <w:t>Теорема  Гаусса</w:t>
      </w:r>
      <w:r>
        <w:rPr>
          <w:rFonts w:ascii="Times New Roman" w:hAnsi="Times New Roman" w:cs="Times New Roman"/>
          <w:sz w:val="22"/>
          <w:szCs w:val="22"/>
        </w:rPr>
        <w:t>.  В  электростатическом  поле  поток  вектора</w:t>
      </w:r>
    </w:p>
    <w:p>
      <w:pPr>
        <w:rPr>
          <w:rFonts w:ascii="Times New Roman" w:hAnsi="Times New Roman" w:cs="Times New Roman"/>
          <w:sz w:val="22"/>
          <w:szCs w:val="22"/>
        </w:rPr>
      </w:pPr>
      <w:r>
        <w:rPr>
          <w:rFonts w:ascii="Times New Roman" w:hAnsi="Times New Roman" w:cs="Times New Roman"/>
          <w:sz w:val="22"/>
          <w:szCs w:val="22"/>
        </w:rPr>
        <w:t>индукции  через  любую  замкнутую  поверхность  равен  сумме  свободных</w:t>
      </w:r>
    </w:p>
    <w:p>
      <w:pPr>
        <w:rPr>
          <w:rFonts w:ascii="Times New Roman" w:hAnsi="Times New Roman" w:cs="Times New Roman"/>
          <w:sz w:val="22"/>
          <w:szCs w:val="22"/>
        </w:rPr>
      </w:pPr>
      <w:r>
        <w:rPr>
          <w:rFonts w:ascii="Times New Roman" w:hAnsi="Times New Roman" w:cs="Times New Roman"/>
          <w:sz w:val="22"/>
          <w:szCs w:val="22"/>
        </w:rPr>
        <w:t xml:space="preserve">зарядов, заключенных внутри этой поверхности: </w:t>
      </w:r>
    </w:p>
    <w:p>
      <w:pPr>
        <w:rPr>
          <w:rFonts w:ascii="Times New Roman" w:hAnsi="Times New Roman" w:cs="Times New Roman"/>
          <w:sz w:val="22"/>
          <w:szCs w:val="22"/>
          <w:lang w:val="en-GB"/>
        </w:rPr>
      </w:pPr>
      <w:r>
        <w:rPr>
          <w:rFonts w:ascii="Times New Roman" w:hAnsi="Times New Roman" w:cs="Times New Roman"/>
          <w:sz w:val="22"/>
          <w:szCs w:val="22"/>
          <w:lang w:eastAsia="ru-RU"/>
        </w:rPr>
        <w:drawing>
          <wp:inline distT="0" distB="0" distL="0" distR="0">
            <wp:extent cx="1143000" cy="66929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3000" cy="669471"/>
                    </a:xfrm>
                    <a:prstGeom prst="rect">
                      <a:avLst/>
                    </a:prstGeom>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или в дифференциальной форме</w:t>
      </w:r>
    </w:p>
    <w:p>
      <w:pPr>
        <w:rPr>
          <w:rFonts w:ascii="Times New Roman" w:hAnsi="Times New Roman" w:cs="Times New Roman"/>
          <w:sz w:val="22"/>
          <w:szCs w:val="22"/>
          <w:lang w:val="en-US"/>
        </w:rPr>
      </w:pPr>
      <w:r>
        <w:rPr>
          <w:rFonts w:ascii="Times New Roman" w:hAnsi="Times New Roman" w:cs="Times New Roman"/>
          <w:sz w:val="22"/>
          <w:szCs w:val="22"/>
        </w:rPr>
        <w:t xml:space="preserve"> </w:t>
      </w:r>
      <w:r>
        <w:rPr>
          <w:rFonts w:ascii="Times New Roman" w:hAnsi="Times New Roman" w:cs="Times New Roman"/>
          <w:sz w:val="22"/>
          <w:szCs w:val="22"/>
          <w:lang w:val="en-GB"/>
        </w:rPr>
        <w:t>div</w:t>
      </w:r>
      <w:r>
        <w:rPr>
          <w:rFonts w:ascii="Times New Roman" w:hAnsi="Times New Roman" w:cs="Times New Roman"/>
          <w:sz w:val="22"/>
          <w:szCs w:val="22"/>
        </w:rPr>
        <w:t xml:space="preserve"> </w:t>
      </w:r>
      <w:r>
        <w:rPr>
          <w:rFonts w:ascii="Times New Roman" w:hAnsi="Times New Roman" w:cs="Times New Roman"/>
          <w:sz w:val="22"/>
          <w:szCs w:val="22"/>
          <w:lang w:val="en-GB"/>
        </w:rPr>
        <w:t>E</w:t>
      </w:r>
      <w:r>
        <w:rPr>
          <w:rFonts w:ascii="Times New Roman" w:hAnsi="Times New Roman" w:cs="Times New Roman"/>
          <w:sz w:val="22"/>
          <w:szCs w:val="22"/>
        </w:rPr>
        <w:t xml:space="preserve"> =  </w:t>
      </w:r>
      <w:r>
        <w:rPr>
          <w:rFonts w:ascii="Times New Roman" w:hAnsi="Times New Roman" w:cs="Times New Roman"/>
          <w:sz w:val="22"/>
          <w:szCs w:val="22"/>
          <w:lang w:val="en-GB"/>
        </w:rPr>
        <w:t>ρ/</w:t>
      </w:r>
    </w:p>
    <w:p>
      <w:pPr>
        <w:rPr>
          <w:rFonts w:ascii="Times New Roman" w:hAnsi="Times New Roman" w:cs="Times New Roman"/>
          <w:sz w:val="22"/>
          <w:szCs w:val="22"/>
        </w:rPr>
      </w:pPr>
      <w:r>
        <w:rPr>
          <w:rFonts w:ascii="Times New Roman" w:hAnsi="Times New Roman" w:cs="Times New Roman"/>
          <w:sz w:val="22"/>
          <w:szCs w:val="22"/>
        </w:rPr>
        <w:t xml:space="preserve">Здесь  </w:t>
      </w:r>
      <w:r>
        <w:rPr>
          <w:rFonts w:ascii="Times New Roman" w:hAnsi="Times New Roman" w:cs="Times New Roman"/>
          <w:sz w:val="22"/>
          <w:szCs w:val="22"/>
          <w:lang w:val="en-GB"/>
        </w:rPr>
        <w:t>ρ</w:t>
      </w:r>
      <w:r>
        <w:rPr>
          <w:rFonts w:ascii="Times New Roman" w:hAnsi="Times New Roman" w:cs="Times New Roman"/>
          <w:sz w:val="22"/>
          <w:szCs w:val="22"/>
        </w:rPr>
        <w:t xml:space="preserve"> -  объемная плотность заряда.</w:t>
      </w:r>
    </w:p>
    <w:p>
      <w:pPr>
        <w:rPr>
          <w:rFonts w:ascii="Times New Roman" w:hAnsi="Times New Roman" w:cs="Times New Roman"/>
          <w:b/>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№9. Напряженности электростатических полей равномерно заряженных сферы и бесконечной плоскости.</w:t>
      </w:r>
    </w:p>
    <w:p>
      <w:pPr>
        <w:rPr>
          <w:rFonts w:ascii="Times New Roman" w:hAnsi="Times New Roman" w:cs="Times New Roman" w:eastAsiaTheme="minorEastAsia"/>
          <w:sz w:val="22"/>
          <w:szCs w:val="22"/>
        </w:rPr>
      </w:pPr>
      <w:r>
        <w:rPr>
          <w:rFonts w:ascii="Times New Roman" w:hAnsi="Times New Roman" w:cs="Times New Roman"/>
          <w:sz w:val="22"/>
          <w:szCs w:val="22"/>
        </w:rPr>
        <w:t>Напряженность сферы –</w:t>
      </w:r>
      <w:r>
        <w:rPr>
          <w:rFonts w:ascii="Times New Roman" w:hAnsi="Times New Roman" w:cs="Times New Roman" w:eastAsiaTheme="minorEastAsia"/>
          <w:sz w:val="22"/>
          <w:szCs w:val="22"/>
        </w:rPr>
        <w:t xml:space="preserve">, где  – расстояние от центра до внешней стороны оболочки. Напряженность равна 0, если r &lt; R, т.е. внутри сферы. Напряженность бесконечной плоскости – , где  - поверхностная плотность заряда. </w:t>
      </w:r>
    </w:p>
    <w:p>
      <w:pPr>
        <w:contextualSpacing/>
        <w:rPr>
          <w:rFonts w:ascii="Times New Roman" w:hAnsi="Times New Roman" w:eastAsia="Times New Roman" w:cs="Times New Roman"/>
          <w:b/>
          <w:sz w:val="22"/>
          <w:szCs w:val="22"/>
          <w:lang w:eastAsia="ru-RU"/>
        </w:rPr>
      </w:pPr>
      <w:r>
        <w:rPr>
          <w:rFonts w:ascii="Times New Roman" w:hAnsi="Times New Roman" w:cs="Times New Roman"/>
          <w:b/>
          <w:sz w:val="22"/>
          <w:szCs w:val="22"/>
        </w:rPr>
        <w:t xml:space="preserve">№ 10. </w:t>
      </w:r>
      <w:r>
        <w:rPr>
          <w:rFonts w:ascii="Times New Roman" w:hAnsi="Times New Roman" w:eastAsia="Times New Roman" w:cs="Times New Roman"/>
          <w:b/>
          <w:sz w:val="22"/>
          <w:szCs w:val="22"/>
          <w:lang w:eastAsia="ru-RU"/>
        </w:rPr>
        <w:t>Граничные условия для нормальной и тангенциальной составляющих напряженности эл. поля</w:t>
      </w:r>
    </w:p>
    <w:p>
      <w:pPr>
        <w:pStyle w:val="11"/>
        <w:numPr>
          <w:ilvl w:val="0"/>
          <w:numId w:val="2"/>
        </w:numPr>
        <w:rPr>
          <w:rFonts w:ascii="Times New Roman" w:hAnsi="Times New Roman" w:cs="Times New Roman"/>
          <w:b/>
          <w:bCs/>
          <w:sz w:val="22"/>
          <w:szCs w:val="22"/>
        </w:rPr>
      </w:pPr>
      <w:r>
        <w:rPr>
          <w:rFonts w:ascii="Times New Roman" w:hAnsi="Times New Roman" w:eastAsia="Times New Roman" w:cs="Times New Roman"/>
          <w:b/>
          <w:sz w:val="22"/>
          <w:szCs w:val="22"/>
          <w:lang w:val="en-US" w:eastAsia="ru-RU"/>
        </w:rPr>
        <w:t>D</w:t>
      </w:r>
      <w:r>
        <w:rPr>
          <w:rFonts w:ascii="Times New Roman" w:hAnsi="Times New Roman" w:eastAsia="Times New Roman" w:cs="Times New Roman"/>
          <w:b/>
          <w:sz w:val="22"/>
          <w:szCs w:val="22"/>
          <w:vertAlign w:val="subscript"/>
          <w:lang w:eastAsia="ru-RU"/>
        </w:rPr>
        <w:t>2</w:t>
      </w:r>
      <w:r>
        <w:rPr>
          <w:rFonts w:ascii="Times New Roman" w:hAnsi="Times New Roman" w:eastAsia="Times New Roman" w:cs="Times New Roman"/>
          <w:b/>
          <w:sz w:val="22"/>
          <w:szCs w:val="22"/>
          <w:vertAlign w:val="subscript"/>
          <w:lang w:val="en-US" w:eastAsia="ru-RU"/>
        </w:rPr>
        <w:t>n</w:t>
      </w:r>
      <w:r>
        <w:rPr>
          <w:rFonts w:ascii="Times New Roman" w:hAnsi="Times New Roman" w:eastAsia="Times New Roman" w:cs="Times New Roman"/>
          <w:b/>
          <w:sz w:val="22"/>
          <w:szCs w:val="22"/>
          <w:lang w:eastAsia="ru-RU"/>
        </w:rPr>
        <w:t xml:space="preserve"> – </w:t>
      </w:r>
      <w:r>
        <w:rPr>
          <w:rFonts w:ascii="Times New Roman" w:hAnsi="Times New Roman" w:eastAsia="Times New Roman" w:cs="Times New Roman"/>
          <w:b/>
          <w:sz w:val="22"/>
          <w:szCs w:val="22"/>
          <w:lang w:val="en-US" w:eastAsia="ru-RU"/>
        </w:rPr>
        <w:t>D</w:t>
      </w:r>
      <w:r>
        <w:rPr>
          <w:rFonts w:ascii="Times New Roman" w:hAnsi="Times New Roman" w:eastAsia="Times New Roman" w:cs="Times New Roman"/>
          <w:b/>
          <w:sz w:val="22"/>
          <w:szCs w:val="22"/>
          <w:vertAlign w:val="subscript"/>
          <w:lang w:eastAsia="ru-RU"/>
        </w:rPr>
        <w:t>1</w:t>
      </w:r>
      <w:r>
        <w:rPr>
          <w:rFonts w:ascii="Times New Roman" w:hAnsi="Times New Roman" w:eastAsia="Times New Roman" w:cs="Times New Roman"/>
          <w:b/>
          <w:sz w:val="22"/>
          <w:szCs w:val="22"/>
          <w:vertAlign w:val="subscript"/>
          <w:lang w:val="en-US" w:eastAsia="ru-RU"/>
        </w:rPr>
        <w:t>n</w:t>
      </w:r>
      <w:r>
        <w:rPr>
          <w:rFonts w:ascii="Times New Roman" w:hAnsi="Times New Roman" w:eastAsia="Times New Roman" w:cs="Times New Roman"/>
          <w:b/>
          <w:sz w:val="22"/>
          <w:szCs w:val="22"/>
          <w:vertAlign w:val="subscript"/>
          <w:lang w:eastAsia="ru-RU"/>
        </w:rPr>
        <w:t xml:space="preserve">  </w:t>
      </w:r>
      <w:r>
        <w:rPr>
          <w:rFonts w:ascii="Times New Roman" w:hAnsi="Times New Roman" w:eastAsia="Times New Roman" w:cs="Times New Roman"/>
          <w:b/>
          <w:sz w:val="22"/>
          <w:szCs w:val="22"/>
          <w:lang w:eastAsia="ru-RU"/>
        </w:rPr>
        <w:t xml:space="preserve">= </w:t>
      </w:r>
      <w:r>
        <w:rPr>
          <w:rFonts w:ascii="Times New Roman" w:hAnsi="Times New Roman" w:cs="Times New Roman"/>
          <w:b/>
          <w:bCs/>
          <w:sz w:val="22"/>
          <w:szCs w:val="22"/>
        </w:rPr>
        <w:t xml:space="preserve">σ    </w:t>
      </w:r>
      <w:r>
        <w:rPr>
          <w:rFonts w:ascii="Times New Roman" w:hAnsi="Times New Roman" w:cs="Times New Roman"/>
          <w:bCs/>
          <w:sz w:val="22"/>
          <w:szCs w:val="22"/>
        </w:rPr>
        <w:t>-</w:t>
      </w:r>
      <w:r>
        <w:rPr>
          <w:rFonts w:ascii="Times New Roman" w:hAnsi="Times New Roman" w:cs="Times New Roman"/>
          <w:b/>
          <w:bCs/>
          <w:sz w:val="22"/>
          <w:szCs w:val="22"/>
        </w:rPr>
        <w:t xml:space="preserve"> </w:t>
      </w:r>
      <w:r>
        <w:rPr>
          <w:rFonts w:ascii="Times New Roman" w:hAnsi="Times New Roman" w:cs="Times New Roman"/>
          <w:bCs/>
          <w:sz w:val="22"/>
          <w:szCs w:val="22"/>
        </w:rPr>
        <w:t>д</w:t>
      </w:r>
      <w:r>
        <w:rPr>
          <w:rFonts w:ascii="Times New Roman" w:hAnsi="Times New Roman" w:cs="Times New Roman"/>
          <w:sz w:val="22"/>
          <w:szCs w:val="22"/>
        </w:rPr>
        <w:t xml:space="preserve">ля нормальных составляющих электрической индукции, </w:t>
      </w:r>
      <w:r>
        <w:rPr>
          <w:rFonts w:ascii="Times New Roman" w:hAnsi="Times New Roman" w:cs="Times New Roman"/>
          <w:bCs/>
          <w:sz w:val="22"/>
          <w:szCs w:val="22"/>
        </w:rPr>
        <w:t xml:space="preserve">σ – поверхностная плотность заряда;  </w:t>
      </w:r>
      <w:r>
        <w:rPr>
          <w:rFonts w:ascii="Times New Roman" w:hAnsi="Times New Roman" w:cs="Times New Roman"/>
          <w:bCs/>
          <w:sz w:val="22"/>
          <w:szCs w:val="22"/>
          <w:lang w:val="en-US"/>
        </w:rPr>
        <w:t>D</w:t>
      </w:r>
      <w:r>
        <w:rPr>
          <w:rFonts w:ascii="Times New Roman" w:hAnsi="Times New Roman" w:cs="Times New Roman"/>
          <w:b/>
          <w:bCs/>
          <w:sz w:val="22"/>
          <w:szCs w:val="22"/>
        </w:rPr>
        <w:t>=</w:t>
      </w:r>
      <w:r>
        <w:rPr>
          <w:rFonts w:ascii="Times New Roman" w:hAnsi="Times New Roman" w:cs="Times New Roman"/>
          <w:sz w:val="22"/>
          <w:szCs w:val="22"/>
        </w:rPr>
        <w:t xml:space="preserve"> εε</w:t>
      </w:r>
      <w:r>
        <w:rPr>
          <w:rFonts w:ascii="Times New Roman" w:hAnsi="Times New Roman" w:cs="Times New Roman"/>
          <w:sz w:val="22"/>
          <w:szCs w:val="22"/>
          <w:vertAlign w:val="subscript"/>
        </w:rPr>
        <w:t>0</w:t>
      </w:r>
      <w:r>
        <w:rPr>
          <w:rFonts w:ascii="Times New Roman" w:hAnsi="Times New Roman" w:cs="Times New Roman"/>
          <w:sz w:val="22"/>
          <w:szCs w:val="22"/>
          <w:lang w:val="en-US"/>
        </w:rPr>
        <w:t>E</w:t>
      </w:r>
    </w:p>
    <w:p>
      <w:pPr>
        <w:ind w:firstLine="708"/>
        <w:contextualSpacing/>
        <w:rPr>
          <w:rFonts w:ascii="Times New Roman" w:hAnsi="Times New Roman" w:cs="Times New Roman"/>
          <w:sz w:val="22"/>
          <w:szCs w:val="22"/>
        </w:rPr>
      </w:pPr>
      <w:r>
        <w:rPr>
          <w:rFonts w:ascii="Times New Roman" w:hAnsi="Times New Roman" w:eastAsia="Times New Roman" w:cs="Times New Roman"/>
          <w:b/>
          <w:sz w:val="22"/>
          <w:szCs w:val="22"/>
          <w:lang w:val="en-US" w:eastAsia="ru-RU"/>
        </w:rPr>
        <w:t>E</w:t>
      </w:r>
      <w:r>
        <w:rPr>
          <w:rFonts w:ascii="Times New Roman" w:hAnsi="Times New Roman" w:eastAsia="Times New Roman" w:cs="Times New Roman"/>
          <w:b/>
          <w:sz w:val="22"/>
          <w:szCs w:val="22"/>
          <w:vertAlign w:val="subscript"/>
          <w:lang w:eastAsia="ru-RU"/>
        </w:rPr>
        <w:t>2</w:t>
      </w:r>
      <w:r>
        <w:rPr>
          <w:rFonts w:ascii="Times New Roman" w:hAnsi="Times New Roman" w:cs="Times New Roman"/>
          <w:b/>
          <w:sz w:val="22"/>
          <w:szCs w:val="22"/>
          <w:vertAlign w:val="subscript"/>
        </w:rPr>
        <w:t>τ</w:t>
      </w:r>
      <w:r>
        <w:rPr>
          <w:rFonts w:ascii="Times New Roman" w:hAnsi="Times New Roman" w:cs="Times New Roman"/>
          <w:b/>
          <w:sz w:val="22"/>
          <w:szCs w:val="22"/>
        </w:rPr>
        <w:t xml:space="preserve"> – </w:t>
      </w:r>
      <w:r>
        <w:rPr>
          <w:rFonts w:ascii="Times New Roman" w:hAnsi="Times New Roman" w:cs="Times New Roman"/>
          <w:b/>
          <w:sz w:val="22"/>
          <w:szCs w:val="22"/>
          <w:lang w:val="en-US"/>
        </w:rPr>
        <w:t>E</w:t>
      </w:r>
      <w:r>
        <w:rPr>
          <w:rFonts w:ascii="Times New Roman" w:hAnsi="Times New Roman" w:cs="Times New Roman"/>
          <w:b/>
          <w:sz w:val="22"/>
          <w:szCs w:val="22"/>
          <w:vertAlign w:val="subscript"/>
        </w:rPr>
        <w:t>1τ</w:t>
      </w:r>
      <w:r>
        <w:rPr>
          <w:rFonts w:ascii="Times New Roman" w:hAnsi="Times New Roman" w:cs="Times New Roman"/>
          <w:b/>
          <w:sz w:val="22"/>
          <w:szCs w:val="22"/>
        </w:rPr>
        <w:t xml:space="preserve"> = 0      - </w:t>
      </w:r>
      <w:r>
        <w:rPr>
          <w:rFonts w:ascii="Times New Roman" w:hAnsi="Times New Roman" w:cs="Times New Roman"/>
          <w:sz w:val="22"/>
          <w:szCs w:val="22"/>
        </w:rPr>
        <w:t>для тангенциальных (касательных) составляющих напряжённости электрического поля</w:t>
      </w:r>
    </w:p>
    <w:p>
      <w:pPr>
        <w:pStyle w:val="11"/>
        <w:numPr>
          <w:ilvl w:val="0"/>
          <w:numId w:val="2"/>
        </w:numPr>
        <w:rPr>
          <w:rFonts w:ascii="Times New Roman" w:hAnsi="Times New Roman" w:cs="Times New Roman"/>
          <w:sz w:val="22"/>
          <w:szCs w:val="22"/>
        </w:rPr>
      </w:pPr>
      <w:r>
        <w:rPr>
          <w:rFonts w:ascii="Times New Roman" w:hAnsi="Times New Roman" w:cs="Times New Roman"/>
          <w:sz w:val="22"/>
          <w:szCs w:val="22"/>
        </w:rPr>
        <w:t xml:space="preserve">Если первый диэлектрик заменить проводником </w:t>
      </w:r>
      <w:r>
        <w:rPr>
          <w:rFonts w:ascii="Cambria Math" w:hAnsi="Cambria Math" w:cs="Cambria Math"/>
          <w:sz w:val="22"/>
          <w:szCs w:val="22"/>
        </w:rPr>
        <w:t>⇒</w:t>
      </w:r>
      <w:r>
        <w:rPr>
          <w:rFonts w:ascii="Times New Roman" w:hAnsi="Times New Roman" w:cs="Times New Roman"/>
          <w:sz w:val="22"/>
          <w:szCs w:val="22"/>
        </w:rPr>
        <w:t xml:space="preserve"> </w:t>
      </w:r>
      <w:r>
        <w:rPr>
          <w:rFonts w:ascii="Times New Roman" w:hAnsi="Times New Roman" w:cs="Times New Roman"/>
          <w:sz w:val="22"/>
          <w:szCs w:val="22"/>
          <w:lang w:val="en-US"/>
        </w:rPr>
        <w:t>E</w:t>
      </w:r>
      <w:r>
        <w:rPr>
          <w:rFonts w:ascii="Times New Roman" w:hAnsi="Times New Roman" w:cs="Times New Roman"/>
          <w:sz w:val="22"/>
          <w:szCs w:val="22"/>
        </w:rPr>
        <w:t xml:space="preserve">1=0 </w:t>
      </w:r>
      <w:r>
        <w:rPr>
          <w:rFonts w:ascii="Cambria Math" w:hAnsi="Cambria Math" w:cs="Cambria Math"/>
          <w:sz w:val="22"/>
          <w:szCs w:val="22"/>
        </w:rPr>
        <w:t>⇒</w:t>
      </w:r>
      <w:r>
        <w:rPr>
          <w:rFonts w:ascii="Times New Roman" w:hAnsi="Times New Roman" w:cs="Times New Roman"/>
          <w:sz w:val="22"/>
          <w:szCs w:val="22"/>
        </w:rPr>
        <w:t xml:space="preserve"> </w:t>
      </w:r>
      <w:r>
        <w:rPr>
          <w:rFonts w:ascii="Times New Roman" w:hAnsi="Times New Roman" w:cs="Times New Roman"/>
          <w:sz w:val="22"/>
          <w:szCs w:val="22"/>
          <w:lang w:val="en-US"/>
        </w:rPr>
        <w:t>D</w:t>
      </w:r>
      <w:r>
        <w:rPr>
          <w:rFonts w:ascii="Times New Roman" w:hAnsi="Times New Roman" w:cs="Times New Roman"/>
          <w:sz w:val="22"/>
          <w:szCs w:val="22"/>
        </w:rPr>
        <w:t>1</w:t>
      </w:r>
      <w:r>
        <w:rPr>
          <w:rFonts w:ascii="Times New Roman" w:hAnsi="Times New Roman" w:cs="Times New Roman"/>
          <w:sz w:val="22"/>
          <w:szCs w:val="22"/>
          <w:lang w:val="en-US"/>
        </w:rPr>
        <w:t>n</w:t>
      </w:r>
      <w:r>
        <w:rPr>
          <w:rFonts w:ascii="Times New Roman" w:hAnsi="Times New Roman" w:cs="Times New Roman"/>
          <w:sz w:val="22"/>
          <w:szCs w:val="22"/>
        </w:rPr>
        <w:t xml:space="preserve">=0 </w:t>
      </w:r>
      <w:r>
        <w:rPr>
          <w:rFonts w:ascii="Cambria Math" w:hAnsi="Cambria Math" w:cs="Cambria Math"/>
          <w:sz w:val="22"/>
          <w:szCs w:val="22"/>
        </w:rPr>
        <w:t>⇒</w:t>
      </w:r>
      <w:r>
        <w:rPr>
          <w:rFonts w:ascii="Times New Roman" w:hAnsi="Times New Roman" w:cs="Times New Roman"/>
          <w:sz w:val="22"/>
          <w:szCs w:val="22"/>
        </w:rPr>
        <w:t xml:space="preserve"> </w:t>
      </w:r>
    </w:p>
    <w:p>
      <w:pPr>
        <w:pStyle w:val="11"/>
        <w:rPr>
          <w:rFonts w:ascii="Times New Roman" w:hAnsi="Times New Roman" w:cs="Times New Roman"/>
          <w:b/>
          <w:bCs/>
          <w:sz w:val="22"/>
          <w:szCs w:val="22"/>
        </w:rPr>
      </w:pPr>
      <w:r>
        <w:rPr>
          <w:rFonts w:ascii="Times New Roman" w:hAnsi="Times New Roman" w:eastAsia="Times New Roman" w:cs="Times New Roman"/>
          <w:b/>
          <w:sz w:val="22"/>
          <w:szCs w:val="22"/>
          <w:lang w:val="en-US" w:eastAsia="ru-RU"/>
        </w:rPr>
        <w:t>D</w:t>
      </w:r>
      <w:r>
        <w:rPr>
          <w:rFonts w:ascii="Times New Roman" w:hAnsi="Times New Roman" w:eastAsia="Times New Roman" w:cs="Times New Roman"/>
          <w:b/>
          <w:sz w:val="22"/>
          <w:szCs w:val="22"/>
          <w:vertAlign w:val="subscript"/>
          <w:lang w:val="en-US" w:eastAsia="ru-RU"/>
        </w:rPr>
        <w:t>n</w:t>
      </w:r>
      <w:r>
        <w:rPr>
          <w:rFonts w:ascii="Times New Roman" w:hAnsi="Times New Roman" w:eastAsia="Times New Roman" w:cs="Times New Roman"/>
          <w:b/>
          <w:sz w:val="22"/>
          <w:szCs w:val="22"/>
          <w:vertAlign w:val="subscript"/>
          <w:lang w:eastAsia="ru-RU"/>
        </w:rPr>
        <w:t xml:space="preserve">  </w:t>
      </w:r>
      <w:r>
        <w:rPr>
          <w:rFonts w:ascii="Times New Roman" w:hAnsi="Times New Roman" w:eastAsia="Times New Roman" w:cs="Times New Roman"/>
          <w:b/>
          <w:sz w:val="22"/>
          <w:szCs w:val="22"/>
          <w:lang w:eastAsia="ru-RU"/>
        </w:rPr>
        <w:t xml:space="preserve">= </w:t>
      </w:r>
      <w:r>
        <w:rPr>
          <w:rFonts w:ascii="Times New Roman" w:hAnsi="Times New Roman" w:cs="Times New Roman"/>
          <w:b/>
          <w:bCs/>
          <w:sz w:val="22"/>
          <w:szCs w:val="22"/>
        </w:rPr>
        <w:t xml:space="preserve">σ    </w:t>
      </w:r>
    </w:p>
    <w:p>
      <w:pPr>
        <w:pStyle w:val="11"/>
        <w:rPr>
          <w:rFonts w:ascii="Times New Roman" w:hAnsi="Times New Roman" w:cs="Times New Roman"/>
          <w:sz w:val="22"/>
          <w:szCs w:val="22"/>
        </w:rPr>
      </w:pPr>
      <w:r>
        <w:rPr>
          <w:rFonts w:ascii="Times New Roman" w:hAnsi="Times New Roman" w:eastAsia="Times New Roman" w:cs="Times New Roman"/>
          <w:b/>
          <w:sz w:val="22"/>
          <w:szCs w:val="22"/>
          <w:lang w:val="en-US" w:eastAsia="ru-RU"/>
        </w:rPr>
        <w:t>E</w:t>
      </w:r>
      <w:r>
        <w:rPr>
          <w:rFonts w:ascii="Times New Roman" w:hAnsi="Times New Roman" w:cs="Times New Roman"/>
          <w:b/>
          <w:sz w:val="22"/>
          <w:szCs w:val="22"/>
          <w:vertAlign w:val="subscript"/>
        </w:rPr>
        <w:t>τ</w:t>
      </w:r>
      <w:r>
        <w:rPr>
          <w:rFonts w:ascii="Times New Roman" w:hAnsi="Times New Roman" w:cs="Times New Roman"/>
          <w:b/>
          <w:sz w:val="22"/>
          <w:szCs w:val="22"/>
        </w:rPr>
        <w:t xml:space="preserve"> =  0      </w:t>
      </w:r>
    </w:p>
    <w:p>
      <w:pPr>
        <w:spacing w:after="0"/>
        <w:ind w:left="-131"/>
        <w:rPr>
          <w:rFonts w:ascii="Times New Roman" w:hAnsi="Times New Roman" w:cs="Times New Roman"/>
          <w:b/>
          <w:sz w:val="22"/>
          <w:szCs w:val="22"/>
        </w:rPr>
      </w:pPr>
      <w:r>
        <w:rPr>
          <w:rFonts w:ascii="Times New Roman" w:hAnsi="Times New Roman" w:cs="Times New Roman"/>
          <w:b/>
          <w:sz w:val="22"/>
          <w:szCs w:val="22"/>
        </w:rPr>
        <w:t>№11. Как связана с зарядами дивергенция вектора напряженности электрического поля.(?)</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eastAsiaTheme="minorEastAsia"/>
          <w:sz w:val="22"/>
          <w:szCs w:val="22"/>
        </w:rPr>
      </w:pPr>
      <w:r>
        <w:rPr>
          <w:rFonts w:ascii="Times New Roman" w:hAnsi="Times New Roman" w:cs="Times New Roman"/>
          <w:sz w:val="22"/>
          <w:szCs w:val="22"/>
        </w:rPr>
        <w:t xml:space="preserve">где </w:t>
      </w:r>
      <w:r>
        <w:rPr>
          <w:rFonts w:ascii="Times New Roman" w:hAnsi="Times New Roman" w:cs="Times New Roman" w:eastAsiaTheme="minorEastAsia"/>
          <w:sz w:val="22"/>
          <w:szCs w:val="22"/>
        </w:rPr>
        <w:t xml:space="preserve"> </w:t>
      </w:r>
      <w:r>
        <w:rPr>
          <w:rFonts w:ascii="Times New Roman" w:hAnsi="Times New Roman" w:cs="Times New Roman"/>
          <w:sz w:val="22"/>
          <w:szCs w:val="22"/>
        </w:rPr>
        <w:t>—</w:t>
      </w:r>
      <w:r>
        <w:rPr>
          <w:rFonts w:ascii="Times New Roman" w:hAnsi="Times New Roman" w:cs="Times New Roman" w:eastAsiaTheme="minorEastAsia"/>
          <w:sz w:val="22"/>
          <w:szCs w:val="22"/>
        </w:rPr>
        <w:t xml:space="preserve"> плотность заряда, т. е. количество заряда, приходящееся на единицу длины, площади или объёма.</w:t>
      </w: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 xml:space="preserve">12. Запишите формулы для напряженности  электрического поля дискретного и </w:t>
      </w: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eastAsia="Times New Roman" w:cs="Times New Roman"/>
          <w:b/>
          <w:color w:val="000000"/>
          <w:sz w:val="22"/>
          <w:szCs w:val="22"/>
          <w:lang w:eastAsia="ru-RU"/>
        </w:rPr>
        <w:t>непрерывного распределений заряда.</w:t>
      </w:r>
    </w:p>
    <w:p>
      <w:pPr>
        <w:shd w:val="clear" w:color="auto" w:fill="FFFFFF"/>
        <w:spacing w:before="96" w:after="120" w:line="288" w:lineRule="atLeast"/>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t>По принципу суперпозиции для напряженности поля совокупности дискретных источников имеем:</w:t>
      </w:r>
    </w:p>
    <w:p>
      <w:pPr>
        <w:shd w:val="clear" w:color="auto" w:fill="FFFFFF"/>
        <w:spacing w:after="24" w:line="360" w:lineRule="atLeast"/>
        <w:ind w:left="720"/>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drawing>
          <wp:inline distT="0" distB="0" distL="0" distR="0">
            <wp:extent cx="1924050" cy="228600"/>
            <wp:effectExtent l="0" t="0" r="0" b="0"/>
            <wp:docPr id="75" name="Рисунок 75" descr="\vec E = \vec E_1 + \vec E_2 + \vec E_3 +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vec E = \vec E_1 + \vec E_2 + \vec E_3 + \do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24050" cy="228600"/>
                    </a:xfrm>
                    <a:prstGeom prst="rect">
                      <a:avLst/>
                    </a:prstGeom>
                    <a:noFill/>
                    <a:ln>
                      <a:noFill/>
                    </a:ln>
                  </pic:spPr>
                </pic:pic>
              </a:graphicData>
            </a:graphic>
          </wp:inline>
        </w:drawing>
      </w:r>
    </w:p>
    <w:p>
      <w:pPr>
        <w:shd w:val="clear" w:color="auto" w:fill="FFFFFF"/>
        <w:spacing w:before="96" w:after="120" w:line="288" w:lineRule="atLeast"/>
        <w:ind w:left="384"/>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t>где каждое</w:t>
      </w:r>
    </w:p>
    <w:p>
      <w:pPr>
        <w:shd w:val="clear" w:color="auto" w:fill="FFFFFF"/>
        <w:spacing w:after="24" w:line="360" w:lineRule="atLeast"/>
        <w:ind w:left="720"/>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drawing>
          <wp:inline distT="0" distB="0" distL="0" distR="0">
            <wp:extent cx="1866900" cy="457200"/>
            <wp:effectExtent l="0" t="0" r="0" b="0"/>
            <wp:docPr id="74" name="Рисунок 74" descr="\vec E_i = \frac{1}{4\pi\varepsilon_0}\frac{q_i}{(\Delta \vec r_i)^2}\frac{\Delta \vec r_i}{|\Delta \vec r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vec E_i = \frac{1}{4\pi\varepsilon_0}\frac{q_i}{(\Delta \vec r_i)^2}\frac{\Delta \vec r_i}{|\Delta \vec r_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66900" cy="457200"/>
                    </a:xfrm>
                    <a:prstGeom prst="rect">
                      <a:avLst/>
                    </a:prstGeom>
                    <a:noFill/>
                    <a:ln>
                      <a:noFill/>
                    </a:ln>
                  </pic:spPr>
                </pic:pic>
              </a:graphicData>
            </a:graphic>
          </wp:inline>
        </w:drawing>
      </w:r>
    </w:p>
    <w:p>
      <w:pPr>
        <w:shd w:val="clear" w:color="auto" w:fill="FFFFFF"/>
        <w:spacing w:after="24" w:line="360" w:lineRule="atLeast"/>
        <w:ind w:left="720"/>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drawing>
          <wp:inline distT="0" distB="0" distL="0" distR="0">
            <wp:extent cx="1038225" cy="171450"/>
            <wp:effectExtent l="0" t="0" r="9525" b="0"/>
            <wp:docPr id="73" name="Рисунок 73" descr="\Delta \vec r_i = \vec r - \vec r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Delta \vec r_i = \vec r - \vec r_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38225" cy="171450"/>
                    </a:xfrm>
                    <a:prstGeom prst="rect">
                      <a:avLst/>
                    </a:prstGeom>
                    <a:noFill/>
                    <a:ln>
                      <a:noFill/>
                    </a:ln>
                  </pic:spPr>
                </pic:pic>
              </a:graphicData>
            </a:graphic>
          </wp:inline>
        </w:drawing>
      </w:r>
    </w:p>
    <w:p>
      <w:pPr>
        <w:shd w:val="clear" w:color="auto" w:fill="FFFFFF"/>
        <w:spacing w:before="96" w:after="120" w:line="288" w:lineRule="atLeast"/>
        <w:ind w:left="1152"/>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t>Подставив, получаем:</w:t>
      </w:r>
    </w:p>
    <w:p>
      <w:pPr>
        <w:shd w:val="clear" w:color="auto" w:fill="FFFFFF"/>
        <w:spacing w:after="24" w:line="360" w:lineRule="atLeast"/>
        <w:ind w:left="720"/>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drawing>
          <wp:inline distT="0" distB="0" distL="0" distR="0">
            <wp:extent cx="2324100" cy="466725"/>
            <wp:effectExtent l="0" t="0" r="0" b="9525"/>
            <wp:docPr id="72" name="Рисунок 72" descr="\vec E (\vec r) = \sum\limits_i \frac{1}{4\pi\varepsilon_0}\frac{q_i}{(\Delta \vec r_i)^2}\frac{\Delta \vec r_i}{|\Delta \vec r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vec E (\vec r) = \sum\limits_i \frac{1}{4\pi\varepsilon_0}\frac{q_i}{(\Delta \vec r_i)^2}\frac{\Delta \vec r_i}{|\Delta \vec r_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24100" cy="466725"/>
                    </a:xfrm>
                    <a:prstGeom prst="rect">
                      <a:avLst/>
                    </a:prstGeom>
                    <a:noFill/>
                    <a:ln>
                      <a:noFill/>
                    </a:ln>
                  </pic:spPr>
                </pic:pic>
              </a:graphicData>
            </a:graphic>
          </wp:inline>
        </w:drawing>
      </w:r>
    </w:p>
    <w:p>
      <w:pPr>
        <w:shd w:val="clear" w:color="auto" w:fill="FFFFFF"/>
        <w:spacing w:after="24" w:line="360" w:lineRule="atLeast"/>
        <w:ind w:left="720"/>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drawing>
          <wp:inline distT="0" distB="0" distL="0" distR="0">
            <wp:extent cx="1038225" cy="171450"/>
            <wp:effectExtent l="0" t="0" r="9525" b="0"/>
            <wp:docPr id="71" name="Рисунок 71" descr="\Delta \vec r_i = \vec r - \vec r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Delta \vec r_i = \vec r - \vec r_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38225" cy="171450"/>
                    </a:xfrm>
                    <a:prstGeom prst="rect">
                      <a:avLst/>
                    </a:prstGeom>
                    <a:noFill/>
                    <a:ln>
                      <a:noFill/>
                    </a:ln>
                  </pic:spPr>
                </pic:pic>
              </a:graphicData>
            </a:graphic>
          </wp:inline>
        </w:drawing>
      </w:r>
    </w:p>
    <w:p>
      <w:pPr>
        <w:shd w:val="clear" w:color="auto" w:fill="FFFFFF"/>
        <w:spacing w:before="96" w:after="120" w:line="288" w:lineRule="atLeast"/>
        <w:ind w:left="1920"/>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t>Для непрерывного распределения аналогично:</w:t>
      </w:r>
    </w:p>
    <w:p>
      <w:pPr>
        <w:shd w:val="clear" w:color="auto" w:fill="FFFFFF"/>
        <w:spacing w:after="24" w:line="360" w:lineRule="atLeast"/>
        <w:ind w:left="720"/>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drawing>
          <wp:inline distT="0" distB="0" distL="0" distR="0">
            <wp:extent cx="2486025" cy="571500"/>
            <wp:effectExtent l="0" t="0" r="9525" b="0"/>
            <wp:docPr id="70" name="Рисунок 70" descr="\vec E (\vec r) = \int\limits_V \frac{1}{4\pi\varepsilon_0}\frac{\rho(\vec \hat r) dV}{(\vec r - \vec \hat r)^2}\frac{\vec r - \vec \hat r}{|\vec r - \vec \ha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vec E (\vec r) = \int\limits_V \frac{1}{4\pi\varepsilon_0}\frac{\rho(\vec \hat r) dV}{(\vec r - \vec \hat r)^2}\frac{\vec r - \vec \hat r}{|\vec r - \vec \hat 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86025" cy="571500"/>
                    </a:xfrm>
                    <a:prstGeom prst="rect">
                      <a:avLst/>
                    </a:prstGeom>
                    <a:noFill/>
                    <a:ln>
                      <a:noFill/>
                    </a:ln>
                  </pic:spPr>
                </pic:pic>
              </a:graphicData>
            </a:graphic>
          </wp:inline>
        </w:drawing>
      </w:r>
    </w:p>
    <w:p>
      <w:pPr>
        <w:shd w:val="clear" w:color="auto" w:fill="FFFFFF"/>
        <w:spacing w:before="96" w:after="120" w:line="288" w:lineRule="atLeast"/>
        <w:ind w:left="2304"/>
        <w:rPr>
          <w:rFonts w:ascii="Arial" w:hAnsi="Arial" w:eastAsia="Times New Roman" w:cs="Arial"/>
          <w:color w:val="000000"/>
          <w:sz w:val="16"/>
          <w:szCs w:val="16"/>
          <w:lang w:eastAsia="ru-RU"/>
        </w:rPr>
      </w:pPr>
      <w:r>
        <w:rPr>
          <w:rFonts w:ascii="Arial" w:hAnsi="Arial" w:eastAsia="Times New Roman" w:cs="Arial"/>
          <w:color w:val="000000"/>
          <w:sz w:val="16"/>
          <w:szCs w:val="16"/>
          <w:lang w:eastAsia="ru-RU"/>
        </w:rPr>
        <w:t>где </w:t>
      </w:r>
      <w:r>
        <w:rPr>
          <w:rFonts w:ascii="Arial" w:hAnsi="Arial" w:eastAsia="Times New Roman" w:cs="Arial"/>
          <w:i/>
          <w:iCs/>
          <w:color w:val="000000"/>
          <w:sz w:val="16"/>
          <w:szCs w:val="16"/>
          <w:lang w:eastAsia="ru-RU"/>
        </w:rPr>
        <w:t>V</w:t>
      </w:r>
      <w:r>
        <w:rPr>
          <w:rFonts w:ascii="Arial" w:hAnsi="Arial" w:eastAsia="Times New Roman" w:cs="Arial"/>
          <w:color w:val="000000"/>
          <w:sz w:val="16"/>
          <w:szCs w:val="16"/>
          <w:lang w:eastAsia="ru-RU"/>
        </w:rPr>
        <w:t> - область пространства, где расположены заряды (ненулевая плотность заряда), или всё пространство, </w:t>
      </w:r>
      <w:r>
        <w:rPr>
          <w:rFonts w:ascii="Arial" w:hAnsi="Arial" w:eastAsia="Times New Roman" w:cs="Arial"/>
          <w:color w:val="000000"/>
          <w:sz w:val="16"/>
          <w:szCs w:val="16"/>
          <w:lang w:eastAsia="ru-RU"/>
        </w:rPr>
        <w:drawing>
          <wp:inline distT="0" distB="0" distL="0" distR="0">
            <wp:extent cx="114300" cy="142875"/>
            <wp:effectExtent l="0" t="0" r="0" b="9525"/>
            <wp:docPr id="67" name="Рисунок 67" descr="\vec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vec 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rFonts w:ascii="Arial" w:hAnsi="Arial" w:eastAsia="Times New Roman" w:cs="Arial"/>
          <w:color w:val="000000"/>
          <w:sz w:val="16"/>
          <w:szCs w:val="16"/>
          <w:lang w:eastAsia="ru-RU"/>
        </w:rPr>
        <w:t> - радиус-вектор точки, для которой считаем </w:t>
      </w:r>
      <w:r>
        <w:rPr>
          <w:rFonts w:ascii="Arial" w:hAnsi="Arial" w:eastAsia="Times New Roman" w:cs="Arial"/>
          <w:color w:val="000000"/>
          <w:sz w:val="16"/>
          <w:szCs w:val="16"/>
          <w:lang w:eastAsia="ru-RU"/>
        </w:rPr>
        <w:drawing>
          <wp:inline distT="0" distB="0" distL="0" distR="0">
            <wp:extent cx="152400" cy="190500"/>
            <wp:effectExtent l="0" t="0" r="0" b="0"/>
            <wp:docPr id="25" name="Рисунок 25" descr="\vec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vec 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Pr>
          <w:rFonts w:ascii="Arial" w:hAnsi="Arial" w:eastAsia="Times New Roman" w:cs="Arial"/>
          <w:color w:val="000000"/>
          <w:sz w:val="16"/>
          <w:szCs w:val="16"/>
          <w:lang w:eastAsia="ru-RU"/>
        </w:rPr>
        <w:t>, </w:t>
      </w:r>
      <w:r>
        <w:rPr>
          <w:rFonts w:ascii="Arial" w:hAnsi="Arial" w:eastAsia="Times New Roman" w:cs="Arial"/>
          <w:color w:val="000000"/>
          <w:sz w:val="16"/>
          <w:szCs w:val="16"/>
          <w:lang w:eastAsia="ru-RU"/>
        </w:rPr>
        <w:drawing>
          <wp:inline distT="0" distB="0" distL="0" distR="0">
            <wp:extent cx="104775" cy="200025"/>
            <wp:effectExtent l="0" t="0" r="9525" b="9525"/>
            <wp:docPr id="24" name="Рисунок 24" descr=" \vec \ha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 \vec \hat 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4775" cy="200025"/>
                    </a:xfrm>
                    <a:prstGeom prst="rect">
                      <a:avLst/>
                    </a:prstGeom>
                    <a:noFill/>
                    <a:ln>
                      <a:noFill/>
                    </a:ln>
                  </pic:spPr>
                </pic:pic>
              </a:graphicData>
            </a:graphic>
          </wp:inline>
        </w:drawing>
      </w:r>
      <w:r>
        <w:rPr>
          <w:rFonts w:ascii="Arial" w:hAnsi="Arial" w:eastAsia="Times New Roman" w:cs="Arial"/>
          <w:color w:val="000000"/>
          <w:sz w:val="16"/>
          <w:szCs w:val="16"/>
          <w:lang w:eastAsia="ru-RU"/>
        </w:rPr>
        <w:t> - радиус-вектор источника, пробегающий все точки области </w:t>
      </w:r>
      <w:r>
        <w:rPr>
          <w:rFonts w:ascii="Arial" w:hAnsi="Arial" w:eastAsia="Times New Roman" w:cs="Arial"/>
          <w:i/>
          <w:iCs/>
          <w:color w:val="000000"/>
          <w:sz w:val="16"/>
          <w:szCs w:val="16"/>
          <w:lang w:eastAsia="ru-RU"/>
        </w:rPr>
        <w:t>V</w:t>
      </w:r>
      <w:r>
        <w:rPr>
          <w:rFonts w:ascii="Arial" w:hAnsi="Arial" w:eastAsia="Times New Roman" w:cs="Arial"/>
          <w:color w:val="000000"/>
          <w:sz w:val="16"/>
          <w:szCs w:val="16"/>
          <w:lang w:eastAsia="ru-RU"/>
        </w:rPr>
        <w:t> при интегрировании, </w:t>
      </w:r>
      <w:r>
        <w:rPr>
          <w:rFonts w:ascii="Arial" w:hAnsi="Arial" w:eastAsia="Times New Roman" w:cs="Arial"/>
          <w:i/>
          <w:iCs/>
          <w:color w:val="000000"/>
          <w:sz w:val="16"/>
          <w:szCs w:val="16"/>
          <w:lang w:eastAsia="ru-RU"/>
        </w:rPr>
        <w:t>dV</w:t>
      </w:r>
      <w:r>
        <w:rPr>
          <w:rFonts w:ascii="Arial" w:hAnsi="Arial" w:eastAsia="Times New Roman" w:cs="Arial"/>
          <w:color w:val="000000"/>
          <w:sz w:val="16"/>
          <w:szCs w:val="16"/>
          <w:lang w:eastAsia="ru-RU"/>
        </w:rPr>
        <w:t> - элемент объема. Можно подставить </w:t>
      </w:r>
      <w:r>
        <w:rPr>
          <w:rFonts w:ascii="Arial" w:hAnsi="Arial" w:eastAsia="Times New Roman" w:cs="Arial"/>
          <w:i/>
          <w:iCs/>
          <w:color w:val="000000"/>
          <w:sz w:val="16"/>
          <w:szCs w:val="16"/>
          <w:lang w:eastAsia="ru-RU"/>
        </w:rPr>
        <w:t>x,y,z</w:t>
      </w:r>
      <w:r>
        <w:rPr>
          <w:rFonts w:ascii="Arial" w:hAnsi="Arial" w:eastAsia="Times New Roman" w:cs="Arial"/>
          <w:color w:val="000000"/>
          <w:sz w:val="16"/>
          <w:szCs w:val="16"/>
          <w:lang w:eastAsia="ru-RU"/>
        </w:rPr>
        <w:t> вместо </w:t>
      </w:r>
      <w:r>
        <w:rPr>
          <w:rFonts w:ascii="Arial" w:hAnsi="Arial" w:eastAsia="Times New Roman" w:cs="Arial"/>
          <w:color w:val="000000"/>
          <w:sz w:val="16"/>
          <w:szCs w:val="16"/>
          <w:lang w:eastAsia="ru-RU"/>
        </w:rPr>
        <w:drawing>
          <wp:inline distT="0" distB="0" distL="0" distR="0">
            <wp:extent cx="114300" cy="142875"/>
            <wp:effectExtent l="0" t="0" r="0" b="9525"/>
            <wp:docPr id="23" name="Рисунок 23" descr="\vec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vec 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rFonts w:ascii="Arial" w:hAnsi="Arial" w:eastAsia="Times New Roman" w:cs="Arial"/>
          <w:color w:val="000000"/>
          <w:sz w:val="16"/>
          <w:szCs w:val="16"/>
          <w:lang w:eastAsia="ru-RU"/>
        </w:rPr>
        <w:t>, </w:t>
      </w:r>
      <w:r>
        <w:rPr>
          <w:rFonts w:ascii="Arial" w:hAnsi="Arial" w:eastAsia="Times New Roman" w:cs="Arial"/>
          <w:color w:val="000000"/>
          <w:sz w:val="16"/>
          <w:szCs w:val="16"/>
          <w:lang w:eastAsia="ru-RU"/>
        </w:rPr>
        <w:drawing>
          <wp:inline distT="0" distB="0" distL="0" distR="0">
            <wp:extent cx="466725" cy="171450"/>
            <wp:effectExtent l="0" t="0" r="9525" b="0"/>
            <wp:docPr id="22" name="Рисунок 22" descr="\hat x, \hat y, \hat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at x, \hat y, \hat 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6725" cy="171450"/>
                    </a:xfrm>
                    <a:prstGeom prst="rect">
                      <a:avLst/>
                    </a:prstGeom>
                    <a:noFill/>
                    <a:ln>
                      <a:noFill/>
                    </a:ln>
                  </pic:spPr>
                </pic:pic>
              </a:graphicData>
            </a:graphic>
          </wp:inline>
        </w:drawing>
      </w:r>
      <w:r>
        <w:rPr>
          <w:rFonts w:ascii="Arial" w:hAnsi="Arial" w:eastAsia="Times New Roman" w:cs="Arial"/>
          <w:color w:val="000000"/>
          <w:sz w:val="16"/>
          <w:szCs w:val="16"/>
          <w:lang w:eastAsia="ru-RU"/>
        </w:rPr>
        <w:t> вместо </w:t>
      </w:r>
      <w:r>
        <w:rPr>
          <w:rFonts w:ascii="Arial" w:hAnsi="Arial" w:eastAsia="Times New Roman" w:cs="Arial"/>
          <w:color w:val="000000"/>
          <w:sz w:val="16"/>
          <w:szCs w:val="16"/>
          <w:lang w:eastAsia="ru-RU"/>
        </w:rPr>
        <w:drawing>
          <wp:inline distT="0" distB="0" distL="0" distR="0">
            <wp:extent cx="104775" cy="200025"/>
            <wp:effectExtent l="0" t="0" r="9525" b="9525"/>
            <wp:docPr id="21" name="Рисунок 21" descr=" \vec \ha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 \vec \hat 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4775" cy="200025"/>
                    </a:xfrm>
                    <a:prstGeom prst="rect">
                      <a:avLst/>
                    </a:prstGeom>
                    <a:noFill/>
                    <a:ln>
                      <a:noFill/>
                    </a:ln>
                  </pic:spPr>
                </pic:pic>
              </a:graphicData>
            </a:graphic>
          </wp:inline>
        </w:drawing>
      </w:r>
      <w:r>
        <w:rPr>
          <w:rFonts w:ascii="Arial" w:hAnsi="Arial" w:eastAsia="Times New Roman" w:cs="Arial"/>
          <w:color w:val="000000"/>
          <w:sz w:val="16"/>
          <w:szCs w:val="16"/>
          <w:lang w:eastAsia="ru-RU"/>
        </w:rPr>
        <w:t>, </w:t>
      </w:r>
      <w:r>
        <w:rPr>
          <w:rFonts w:ascii="Arial" w:hAnsi="Arial" w:eastAsia="Times New Roman" w:cs="Arial"/>
          <w:color w:val="000000"/>
          <w:sz w:val="16"/>
          <w:szCs w:val="16"/>
          <w:lang w:eastAsia="ru-RU"/>
        </w:rPr>
        <w:drawing>
          <wp:inline distT="0" distB="0" distL="0" distR="0">
            <wp:extent cx="581025" cy="171450"/>
            <wp:effectExtent l="0" t="0" r="9525" b="0"/>
            <wp:docPr id="20" name="Рисунок 20" descr="d\hat x d\hat y d\hat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d\hat x d\hat y d\hat 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1025" cy="171450"/>
                    </a:xfrm>
                    <a:prstGeom prst="rect">
                      <a:avLst/>
                    </a:prstGeom>
                    <a:noFill/>
                    <a:ln>
                      <a:noFill/>
                    </a:ln>
                  </pic:spPr>
                </pic:pic>
              </a:graphicData>
            </a:graphic>
          </wp:inline>
        </w:drawing>
      </w:r>
      <w:r>
        <w:rPr>
          <w:rFonts w:ascii="Arial" w:hAnsi="Arial" w:eastAsia="Times New Roman" w:cs="Arial"/>
          <w:color w:val="000000"/>
          <w:sz w:val="16"/>
          <w:szCs w:val="16"/>
          <w:lang w:eastAsia="ru-RU"/>
        </w:rPr>
        <w:t> вместо </w:t>
      </w:r>
      <w:r>
        <w:rPr>
          <w:rFonts w:ascii="Arial" w:hAnsi="Arial" w:eastAsia="Times New Roman" w:cs="Arial"/>
          <w:i/>
          <w:iCs/>
          <w:color w:val="000000"/>
          <w:sz w:val="16"/>
          <w:szCs w:val="16"/>
          <w:lang w:eastAsia="ru-RU"/>
        </w:rPr>
        <w:t>dV</w:t>
      </w:r>
      <w:r>
        <w:rPr>
          <w:rFonts w:ascii="Arial" w:hAnsi="Arial" w:eastAsia="Times New Roman" w:cs="Arial"/>
          <w:color w:val="000000"/>
          <w:sz w:val="16"/>
          <w:szCs w:val="16"/>
          <w:lang w:eastAsia="ru-RU"/>
        </w:rPr>
        <w:t>.</w:t>
      </w:r>
    </w:p>
    <w:p>
      <w:pPr>
        <w:shd w:val="clear" w:color="auto" w:fill="FFFFFF"/>
        <w:spacing w:after="0" w:line="240" w:lineRule="atLeast"/>
        <w:rPr>
          <w:rFonts w:ascii="Times New Roman" w:hAnsi="Times New Roman" w:eastAsia="Times New Roman" w:cs="Times New Roman"/>
          <w:color w:val="000000"/>
          <w:sz w:val="22"/>
          <w:szCs w:val="22"/>
          <w:lang w:eastAsia="ru-RU"/>
        </w:rPr>
      </w:pPr>
    </w:p>
    <w:p>
      <w:pPr>
        <w:spacing w:after="0"/>
        <w:rPr>
          <w:rFonts w:ascii="Times New Roman" w:hAnsi="Times New Roman" w:cs="Times New Roman" w:eastAsiaTheme="minorEastAsia"/>
          <w:sz w:val="22"/>
          <w:szCs w:val="22"/>
        </w:rPr>
      </w:pP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№13.</w:t>
      </w:r>
      <w:r>
        <w:rPr>
          <w:rFonts w:ascii="Times New Roman" w:hAnsi="Times New Roman" w:cs="Times New Roman"/>
          <w:b/>
          <w:sz w:val="22"/>
          <w:szCs w:val="22"/>
        </w:rPr>
        <w:tab/>
      </w:r>
      <w:r>
        <w:rPr>
          <w:rFonts w:ascii="Times New Roman" w:hAnsi="Times New Roman" w:cs="Times New Roman"/>
          <w:b/>
          <w:sz w:val="22"/>
          <w:szCs w:val="22"/>
        </w:rPr>
        <w:t>Как определяется потенциал электрического поля.</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Потенциалом  электрического поля в точке M называют работу, которую совершает поле про перемещении единичного положительного заряда из этой точки в точку O, где договорились считать потенциал равным нулю:</w:t>
      </w:r>
    </w:p>
    <w:p>
      <w:pPr>
        <w:pStyle w:val="16"/>
        <w:ind w:left="426"/>
        <w:rPr>
          <w:rFonts w:ascii="Times New Roman" w:hAnsi="Times New Roman" w:cs="Times New Roman"/>
          <w:sz w:val="22"/>
          <w:szCs w:val="22"/>
          <w:lang w:val="en-US"/>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В силу потенциальности электростатического поля, значение этого интеграла не зависит от выбора траектории интегрирования. Выбор точки O произволен и диктуется соображениями удобства. Обычно за нуль принимают потенциал бесконечно удалённой точки.</w:t>
      </w:r>
    </w:p>
    <w:p>
      <w:pPr>
        <w:spacing w:after="0"/>
        <w:rPr>
          <w:rFonts w:ascii="Times New Roman" w:hAnsi="Times New Roman" w:cs="Times New Roman" w:eastAsiaTheme="minorEastAsia"/>
          <w:sz w:val="22"/>
          <w:szCs w:val="22"/>
        </w:rPr>
      </w:pPr>
    </w:p>
    <w:p>
      <w:pPr>
        <w:rPr>
          <w:rFonts w:ascii="Times New Roman" w:hAnsi="Times New Roman" w:cs="Times New Roman" w:eastAsiaTheme="minorEastAsia"/>
          <w:b/>
          <w:sz w:val="22"/>
          <w:szCs w:val="22"/>
        </w:rPr>
      </w:pPr>
      <w:r>
        <w:rPr>
          <w:rFonts w:ascii="Times New Roman" w:hAnsi="Times New Roman" w:cs="Times New Roman"/>
          <w:b/>
          <w:sz w:val="22"/>
          <w:szCs w:val="22"/>
        </w:rPr>
        <w:t>№</w:t>
      </w:r>
      <w:r>
        <w:rPr>
          <w:rFonts w:ascii="Times New Roman" w:hAnsi="Times New Roman" w:cs="Times New Roman" w:eastAsiaTheme="minorEastAsia"/>
          <w:b/>
          <w:sz w:val="22"/>
          <w:szCs w:val="22"/>
        </w:rPr>
        <w:t>14. Запишите формулы для потенциала электрического поля дискретного и непрерывного распределений заряда</w:t>
      </w:r>
    </w:p>
    <w:p>
      <w:pPr>
        <w:rPr>
          <w:rFonts w:ascii="Times New Roman" w:hAnsi="Times New Roman" w:cs="Times New Roman"/>
          <w:sz w:val="22"/>
          <w:szCs w:val="22"/>
        </w:rPr>
      </w:pPr>
      <w:r>
        <w:rPr>
          <w:rFonts w:ascii="Times New Roman" w:hAnsi="Times New Roman" w:cs="Times New Roman"/>
          <w:sz w:val="22"/>
          <w:szCs w:val="22"/>
        </w:rPr>
        <w:t>Из принципе суперпозиции следует, что свойство потенциальности справедливо для электрического поля любой системы или конфигурации неподвижных зарядов. Тогда потенциал системы зарядов определяется:</w:t>
      </w:r>
    </w:p>
    <w:p>
      <w:pPr>
        <w:rPr>
          <w:rFonts w:ascii="Times New Roman" w:hAnsi="Times New Roman" w:cs="Times New Roman"/>
          <w:sz w:val="22"/>
          <w:szCs w:val="22"/>
        </w:rPr>
      </w:pPr>
      <w:r>
        <w:rPr>
          <w:rFonts w:ascii="Times New Roman" w:hAnsi="Times New Roman" w:cs="Times New Roman"/>
          <w:sz w:val="22"/>
          <w:szCs w:val="22"/>
        </w:rPr>
        <w:t>Дискретное распределение зарядов</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Непрерывное распределение зарядов</w:t>
      </w: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а) Если имеется объемная плотность заряда , то потенциал равен интегралу по объему, где имеются заряды</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б) Если имеется поверхностная плотность заряда , то потенциал выражается через интеграл по поверхности</w:t>
      </w:r>
    </w:p>
    <w:p>
      <w:pPr>
        <w:rPr>
          <w:rFonts w:ascii="Times New Roman" w:hAnsi="Times New Roman" w:cs="Times New Roman"/>
          <w:b/>
          <w:sz w:val="22"/>
          <w:szCs w:val="22"/>
        </w:rPr>
      </w:pPr>
      <w:r>
        <w:rPr>
          <w:rFonts w:ascii="Times New Roman" w:hAnsi="Times New Roman" w:cs="Times New Roman"/>
          <w:b/>
          <w:sz w:val="22"/>
          <w:szCs w:val="22"/>
        </w:rPr>
        <w:t>№15. Запишите формулу, показывающую локальную связь между потенциалом и напряженностью электрического поля.</w:t>
      </w:r>
    </w:p>
    <w:p>
      <w:pPr>
        <w:rPr>
          <w:rFonts w:ascii="Times New Roman" w:hAnsi="Times New Roman" w:cs="Times New Roman"/>
          <w:sz w:val="22"/>
          <w:szCs w:val="22"/>
        </w:rPr>
      </w:pPr>
      <w:r>
        <w:rPr>
          <w:rFonts w:ascii="Times New Roman" w:hAnsi="Times New Roman" w:cs="Times New Roman"/>
          <w:sz w:val="22"/>
          <w:szCs w:val="22"/>
          <w:lang w:val="en-US"/>
        </w:rPr>
        <w:t>E</w:t>
      </w:r>
      <w:r>
        <w:rPr>
          <w:rFonts w:ascii="Times New Roman" w:hAnsi="Times New Roman" w:cs="Times New Roman"/>
          <w:sz w:val="22"/>
          <w:szCs w:val="22"/>
        </w:rPr>
        <w:t xml:space="preserve"> = - </w:t>
      </w:r>
      <w:r>
        <w:rPr>
          <w:rFonts w:ascii="Times New Roman" w:hAnsi="Times New Roman" w:cs="Times New Roman"/>
          <w:sz w:val="22"/>
          <w:szCs w:val="22"/>
          <w:lang w:val="en-US"/>
        </w:rPr>
        <w:t>grad</w:t>
      </w:r>
      <w:r>
        <w:rPr>
          <w:rFonts w:ascii="Times New Roman" w:hAnsi="Times New Roman" w:cs="Times New Roman"/>
          <w:sz w:val="22"/>
          <w:szCs w:val="22"/>
        </w:rPr>
        <w:t>(</w:t>
      </w:r>
      <w:r>
        <w:rPr>
          <w:rFonts w:ascii="Times New Roman" w:hAnsi="Times New Roman" w:cs="Times New Roman"/>
          <w:sz w:val="22"/>
          <w:szCs w:val="22"/>
          <w:lang w:val="en-US"/>
        </w:rPr>
        <w:t>φ</w:t>
      </w:r>
      <w:r>
        <w:rPr>
          <w:rFonts w:ascii="Times New Roman" w:hAnsi="Times New Roman" w:cs="Times New Roman"/>
          <w:sz w:val="22"/>
          <w:szCs w:val="22"/>
        </w:rPr>
        <w:t>)</w:t>
      </w:r>
    </w:p>
    <w:p>
      <w:pPr>
        <w:rPr>
          <w:rFonts w:ascii="Times New Roman" w:hAnsi="Times New Roman" w:cs="Times New Roman" w:eastAsiaTheme="minorEastAsia"/>
          <w:sz w:val="22"/>
          <w:szCs w:val="22"/>
          <w:lang w:val="en-GB"/>
        </w:rPr>
      </w:pPr>
    </w:p>
    <w:p>
      <w:pPr>
        <w:rPr>
          <w:rFonts w:ascii="Times New Roman" w:hAnsi="Times New Roman" w:cs="Times New Roman" w:eastAsiaTheme="minorEastAsia"/>
          <w:sz w:val="22"/>
          <w:szCs w:val="22"/>
          <w:lang w:val="en-US"/>
        </w:rPr>
      </w:pPr>
    </w:p>
    <w:p>
      <w:pPr>
        <w:rPr>
          <w:rFonts w:ascii="Times New Roman" w:hAnsi="Times New Roman" w:cs="Times New Roman"/>
          <w:b/>
          <w:sz w:val="22"/>
          <w:szCs w:val="22"/>
        </w:rPr>
      </w:pPr>
      <w:r>
        <w:rPr>
          <w:rFonts w:ascii="Times New Roman" w:hAnsi="Times New Roman" w:cs="Times New Roman"/>
          <w:b/>
          <w:sz w:val="22"/>
          <w:szCs w:val="22"/>
        </w:rPr>
        <w:t>№16. Приведите примеры эквипотенциальных поверхностей.</w:t>
      </w:r>
    </w:p>
    <w:p>
      <w:pPr>
        <w:rPr>
          <w:rFonts w:ascii="Times New Roman" w:hAnsi="Times New Roman" w:cs="Times New Roman"/>
          <w:sz w:val="22"/>
          <w:szCs w:val="22"/>
        </w:rPr>
      </w:pPr>
      <w:r>
        <w:rPr>
          <w:rFonts w:ascii="Times New Roman" w:hAnsi="Times New Roman" w:cs="Times New Roman"/>
          <w:sz w:val="22"/>
          <w:szCs w:val="22"/>
        </w:rPr>
        <w:t xml:space="preserve">Точки пространства, в которых потенциал принимает одно и то же значение, образуют некоторую поверхность. Такие поверхности называются эквипотенциальными. </w:t>
      </w:r>
    </w:p>
    <w:p>
      <w:pPr>
        <w:rPr>
          <w:rFonts w:ascii="Times New Roman" w:hAnsi="Times New Roman" w:cs="Times New Roman"/>
          <w:sz w:val="22"/>
          <w:szCs w:val="22"/>
        </w:rPr>
      </w:pPr>
      <w:r>
        <w:rPr>
          <w:rFonts w:ascii="Times New Roman" w:hAnsi="Times New Roman" w:cs="Times New Roman"/>
          <w:sz w:val="22"/>
          <w:szCs w:val="22"/>
        </w:rPr>
        <w:t xml:space="preserve"> Например, в случае точечного заряда эквипотенциальными поверхностями являются поверхности концентрических сфер с центром в точке расположения заряда. </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3676650" cy="29997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16" cstate="print"/>
                    <a:stretch>
                      <a:fillRect/>
                    </a:stretch>
                  </pic:blipFill>
                  <pic:spPr>
                    <a:xfrm>
                      <a:off x="0" y="0"/>
                      <a:ext cx="3678004" cy="3001251"/>
                    </a:xfrm>
                    <a:prstGeom prst="rect">
                      <a:avLst/>
                    </a:prstGeom>
                  </pic:spPr>
                </pic:pic>
              </a:graphicData>
            </a:graphic>
          </wp:inline>
        </w:drawing>
      </w:r>
    </w:p>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Для однородного поля такого как, например поле между обкладками электрического конденсатора поверхности равного потенциала будут иметь форму плоскостей. Эти плоскости расположены параллельно друг другу на одинаковом расстоянии. Правда на краях обкладок картина поля исказится вследствие краевого эффекта. Но мы представим себе, что обкладки бесконечно длинные.</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1960880" cy="1143000"/>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17" cstate="print"/>
                    <a:stretch>
                      <a:fillRect/>
                    </a:stretch>
                  </pic:blipFill>
                  <pic:spPr>
                    <a:xfrm>
                      <a:off x="0" y="0"/>
                      <a:ext cx="1961147" cy="1143000"/>
                    </a:xfrm>
                    <a:prstGeom prst="rect">
                      <a:avLst/>
                    </a:prstGeom>
                  </pic:spPr>
                </pic:pic>
              </a:graphicData>
            </a:graphic>
          </wp:inline>
        </w:drawing>
      </w:r>
    </w:p>
    <w:p>
      <w:pPr>
        <w:rPr>
          <w:rFonts w:ascii="Times New Roman" w:hAnsi="Times New Roman" w:cs="Times New Roman"/>
          <w:b/>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№17. Что такое электрический диполь. Чему равны потенциал и напряженность поля электрического диполя.</w:t>
      </w:r>
    </w:p>
    <w:p>
      <w:pPr>
        <w:rPr>
          <w:rFonts w:ascii="Times New Roman" w:hAnsi="Times New Roman" w:cs="Times New Roman" w:eastAsiaTheme="minorEastAsia"/>
          <w:sz w:val="22"/>
          <w:szCs w:val="22"/>
        </w:rPr>
      </w:pPr>
      <w:r>
        <w:rPr>
          <w:rFonts w:ascii="Times New Roman" w:hAnsi="Times New Roman" w:cs="Times New Roman"/>
          <w:sz w:val="22"/>
          <w:szCs w:val="22"/>
        </w:rPr>
        <w:t xml:space="preserve">Электрический диполь – совокупность двух равных по величине разноименных точечных зарядов, расположенных на расстоянии друг от друга, малом по сравнению с расстоянием до рассматриваемой точки поля. Потенциал </w:t>
      </w:r>
      <w:r>
        <w:rPr>
          <w:rFonts w:ascii="Times New Roman" w:hAnsi="Times New Roman" w:cs="Times New Roman" w:eastAsiaTheme="minorEastAsia"/>
          <w:sz w:val="22"/>
          <w:szCs w:val="22"/>
        </w:rPr>
        <w:t xml:space="preserve">, где  – дипольный момент,  - угол между  и направлением на точку наблюдения </w:t>
      </w:r>
      <w:r>
        <w:rPr>
          <w:rFonts w:ascii="Times New Roman" w:hAnsi="Times New Roman" w:cs="Times New Roman" w:eastAsiaTheme="minorEastAsia"/>
          <w:sz w:val="22"/>
          <w:szCs w:val="22"/>
          <w:lang w:val="en-US"/>
        </w:rPr>
        <w:t>A</w:t>
      </w:r>
      <w:r>
        <w:rPr>
          <w:rFonts w:ascii="Times New Roman" w:hAnsi="Times New Roman" w:cs="Times New Roman" w:eastAsiaTheme="minorEastAsia"/>
          <w:sz w:val="22"/>
          <w:szCs w:val="22"/>
        </w:rPr>
        <w:t xml:space="preserve">,  -  расстояние от элемента диполя до </w:t>
      </w:r>
      <w:r>
        <w:rPr>
          <w:rFonts w:ascii="Times New Roman" w:hAnsi="Times New Roman" w:cs="Times New Roman" w:eastAsiaTheme="minorEastAsia"/>
          <w:sz w:val="22"/>
          <w:szCs w:val="22"/>
          <w:lang w:val="en-US"/>
        </w:rPr>
        <w:t>A</w:t>
      </w:r>
      <w:r>
        <w:rPr>
          <w:rFonts w:ascii="Times New Roman" w:hAnsi="Times New Roman" w:cs="Times New Roman" w:eastAsiaTheme="minorEastAsia"/>
          <w:sz w:val="22"/>
          <w:szCs w:val="22"/>
        </w:rPr>
        <w:t xml:space="preserve"> (длина радиус-вектора из диполя в </w:t>
      </w:r>
      <w:r>
        <w:rPr>
          <w:rFonts w:ascii="Times New Roman" w:hAnsi="Times New Roman" w:cs="Times New Roman" w:eastAsiaTheme="minorEastAsia"/>
          <w:sz w:val="22"/>
          <w:szCs w:val="22"/>
          <w:lang w:val="en-US"/>
        </w:rPr>
        <w:t>A</w:t>
      </w:r>
      <w:r>
        <w:rPr>
          <w:rFonts w:ascii="Times New Roman" w:hAnsi="Times New Roman" w:cs="Times New Roman" w:eastAsiaTheme="minorEastAsia"/>
          <w:sz w:val="22"/>
          <w:szCs w:val="22"/>
        </w:rPr>
        <w:t xml:space="preserve">). Напряженность </w:t>
      </w:r>
    </w:p>
    <w:p>
      <w:pPr>
        <w:contextualSpacing/>
        <w:rPr>
          <w:rFonts w:ascii="Times New Roman" w:hAnsi="Times New Roman" w:eastAsia="Times New Roman" w:cs="Times New Roman"/>
          <w:b/>
          <w:sz w:val="22"/>
          <w:szCs w:val="22"/>
          <w:lang w:eastAsia="ru-RU"/>
        </w:rPr>
      </w:pPr>
      <w:r>
        <w:rPr>
          <w:rFonts w:ascii="Times New Roman" w:hAnsi="Times New Roman" w:cs="Times New Roman"/>
          <w:b/>
          <w:sz w:val="22"/>
          <w:szCs w:val="22"/>
        </w:rPr>
        <w:t xml:space="preserve">№18. </w:t>
      </w:r>
      <w:r>
        <w:rPr>
          <w:rFonts w:ascii="Times New Roman" w:hAnsi="Times New Roman" w:eastAsia="Times New Roman" w:cs="Times New Roman"/>
          <w:b/>
          <w:sz w:val="22"/>
          <w:szCs w:val="22"/>
          <w:lang w:eastAsia="ru-RU"/>
        </w:rPr>
        <w:t>Электрический дипольный момент нейтральной системы зарядов</w:t>
      </w:r>
    </w:p>
    <w:p>
      <w:pPr>
        <w:pStyle w:val="11"/>
        <w:numPr>
          <w:ilvl w:val="0"/>
          <w:numId w:val="3"/>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 xml:space="preserve">Эл. дипольный момент – вектор </w:t>
      </w:r>
      <w:r>
        <w:rPr>
          <w:rFonts w:ascii="Times New Roman" w:hAnsi="Times New Roman" w:eastAsia="Times New Roman" w:cs="Times New Roman"/>
          <w:b/>
          <w:sz w:val="22"/>
          <w:szCs w:val="22"/>
          <w:lang w:val="en-US" w:eastAsia="ru-RU"/>
        </w:rPr>
        <w:t>p</w:t>
      </w:r>
      <w:r>
        <w:rPr>
          <w:rFonts w:ascii="Times New Roman" w:hAnsi="Times New Roman" w:eastAsia="Times New Roman" w:cs="Times New Roman"/>
          <w:b/>
          <w:sz w:val="22"/>
          <w:szCs w:val="22"/>
          <w:lang w:eastAsia="ru-RU"/>
        </w:rPr>
        <w:t>=</w:t>
      </w:r>
      <w:r>
        <w:rPr>
          <w:rFonts w:ascii="Times New Roman" w:hAnsi="Times New Roman" w:eastAsia="Times New Roman" w:cs="Times New Roman"/>
          <w:b/>
          <w:sz w:val="22"/>
          <w:szCs w:val="22"/>
          <w:lang w:val="en-US" w:eastAsia="ru-RU"/>
        </w:rPr>
        <w:t>q</w:t>
      </w:r>
      <w:r>
        <w:rPr>
          <w:rFonts w:ascii="Times New Roman" w:hAnsi="Times New Roman" w:eastAsia="Times New Roman" w:cs="Times New Roman"/>
          <w:b/>
          <w:sz w:val="22"/>
          <w:szCs w:val="22"/>
          <w:lang w:eastAsia="ru-RU"/>
        </w:rPr>
        <w:t>*</w:t>
      </w:r>
      <w:r>
        <w:rPr>
          <w:rFonts w:ascii="Times New Roman" w:hAnsi="Times New Roman" w:eastAsia="Times New Roman" w:cs="Times New Roman"/>
          <w:b/>
          <w:sz w:val="22"/>
          <w:szCs w:val="22"/>
          <w:lang w:val="en-US" w:eastAsia="ru-RU"/>
        </w:rPr>
        <w:t>l</w:t>
      </w:r>
      <w:r>
        <w:rPr>
          <w:rFonts w:ascii="Times New Roman" w:hAnsi="Times New Roman" w:eastAsia="Times New Roman" w:cs="Times New Roman"/>
          <w:sz w:val="22"/>
          <w:szCs w:val="22"/>
          <w:lang w:eastAsia="ru-RU"/>
        </w:rPr>
        <w:t xml:space="preserve">, где </w:t>
      </w:r>
      <w:r>
        <w:rPr>
          <w:rFonts w:ascii="Times New Roman" w:hAnsi="Times New Roman" w:eastAsia="Times New Roman" w:cs="Times New Roman"/>
          <w:sz w:val="22"/>
          <w:szCs w:val="22"/>
          <w:lang w:val="en-US" w:eastAsia="ru-RU"/>
        </w:rPr>
        <w:t>l</w:t>
      </w:r>
      <w:r>
        <w:rPr>
          <w:rFonts w:ascii="Times New Roman" w:hAnsi="Times New Roman" w:eastAsia="Times New Roman" w:cs="Times New Roman"/>
          <w:sz w:val="22"/>
          <w:szCs w:val="22"/>
          <w:lang w:eastAsia="ru-RU"/>
        </w:rPr>
        <w:t xml:space="preserve"> –</w:t>
      </w:r>
      <w:r>
        <w:rPr>
          <w:rFonts w:ascii="Times New Roman" w:hAnsi="Times New Roman" w:cs="Times New Roman"/>
          <w:sz w:val="22"/>
          <w:szCs w:val="22"/>
        </w:rPr>
        <w:t>вектор,</w:t>
      </w:r>
      <w:r>
        <w:rPr>
          <w:rFonts w:ascii="Times New Roman" w:hAnsi="Times New Roman" w:cs="Times New Roman"/>
          <w:sz w:val="22"/>
          <w:szCs w:val="22"/>
          <w:lang w:eastAsia="ru-RU"/>
        </w:rPr>
        <w:t xml:space="preserve"> </w:t>
      </w:r>
      <w:r>
        <w:rPr>
          <w:rFonts w:ascii="Times New Roman" w:hAnsi="Times New Roman" w:cs="Times New Roman"/>
          <w:sz w:val="22"/>
          <w:szCs w:val="22"/>
        </w:rPr>
        <w:t xml:space="preserve">проведённый от отрицательного заряда к положительному, </w:t>
      </w:r>
      <w:r>
        <w:rPr>
          <w:rFonts w:ascii="Times New Roman" w:hAnsi="Times New Roman" w:cs="Times New Roman"/>
          <w:sz w:val="22"/>
          <w:szCs w:val="22"/>
          <w:lang w:val="en-US"/>
        </w:rPr>
        <w:t>q</w:t>
      </w:r>
      <w:r>
        <w:rPr>
          <w:rFonts w:ascii="Times New Roman" w:hAnsi="Times New Roman" w:cs="Times New Roman"/>
          <w:sz w:val="22"/>
          <w:szCs w:val="22"/>
        </w:rPr>
        <w:t xml:space="preserve"> - абсолютная величина зарядов</w:t>
      </w:r>
    </w:p>
    <w:p>
      <w:pPr>
        <w:pStyle w:val="11"/>
        <w:numPr>
          <w:ilvl w:val="0"/>
          <w:numId w:val="3"/>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 xml:space="preserve">Эл. диполный момент нейтр. системы точечных зарядов – вектор </w:t>
      </w:r>
      <w:r>
        <w:rPr>
          <w:rFonts w:ascii="Times New Roman" w:hAnsi="Times New Roman" w:eastAsia="Times New Roman" w:cs="Times New Roman"/>
          <w:b/>
          <w:sz w:val="22"/>
          <w:szCs w:val="22"/>
          <w:lang w:val="en-US" w:eastAsia="ru-RU"/>
        </w:rPr>
        <w:t>P</w:t>
      </w:r>
      <w:r>
        <w:rPr>
          <w:rFonts w:ascii="Times New Roman" w:hAnsi="Times New Roman" w:eastAsia="Times New Roman" w:cs="Times New Roman"/>
          <w:b/>
          <w:sz w:val="22"/>
          <w:szCs w:val="22"/>
          <w:lang w:eastAsia="ru-RU"/>
        </w:rPr>
        <w:t xml:space="preserve"> =</w:t>
      </w:r>
      <w:r>
        <w:rPr>
          <w:rFonts w:ascii="Times New Roman" w:hAnsi="Times New Roman" w:cs="Times New Roman"/>
          <w:b/>
          <w:sz w:val="22"/>
          <w:szCs w:val="22"/>
        </w:rPr>
        <w:t xml:space="preserve"> Σ </w:t>
      </w:r>
      <w:r>
        <w:rPr>
          <w:rFonts w:ascii="Times New Roman" w:hAnsi="Times New Roman" w:cs="Times New Roman"/>
          <w:b/>
          <w:sz w:val="22"/>
          <w:szCs w:val="22"/>
          <w:lang w:val="en-US"/>
        </w:rPr>
        <w:t>q</w:t>
      </w:r>
      <w:r>
        <w:rPr>
          <w:rFonts w:ascii="Times New Roman" w:hAnsi="Times New Roman" w:cs="Times New Roman"/>
          <w:b/>
          <w:sz w:val="22"/>
          <w:szCs w:val="22"/>
          <w:vertAlign w:val="subscript"/>
          <w:lang w:val="en-US"/>
        </w:rPr>
        <w:t>i</w:t>
      </w:r>
      <w:r>
        <w:rPr>
          <w:rFonts w:ascii="Times New Roman" w:hAnsi="Times New Roman" w:cs="Times New Roman"/>
          <w:b/>
          <w:sz w:val="22"/>
          <w:szCs w:val="22"/>
        </w:rPr>
        <w:t>*</w:t>
      </w:r>
      <w:r>
        <w:rPr>
          <w:rFonts w:ascii="Times New Roman" w:hAnsi="Times New Roman" w:cs="Times New Roman"/>
          <w:b/>
          <w:sz w:val="22"/>
          <w:szCs w:val="22"/>
          <w:lang w:val="en-US"/>
        </w:rPr>
        <w:t>r</w:t>
      </w:r>
      <w:r>
        <w:rPr>
          <w:rFonts w:ascii="Times New Roman" w:hAnsi="Times New Roman" w:cs="Times New Roman"/>
          <w:b/>
          <w:sz w:val="22"/>
          <w:szCs w:val="22"/>
          <w:vertAlign w:val="subscript"/>
          <w:lang w:val="en-US"/>
        </w:rPr>
        <w:t>i</w:t>
      </w:r>
      <w:r>
        <w:rPr>
          <w:rFonts w:ascii="Times New Roman" w:hAnsi="Times New Roman" w:cs="Times New Roman"/>
          <w:sz w:val="22"/>
          <w:szCs w:val="22"/>
          <w:vertAlign w:val="subscript"/>
        </w:rPr>
        <w:t xml:space="preserve">, </w:t>
      </w:r>
      <w:r>
        <w:rPr>
          <w:rFonts w:ascii="Times New Roman" w:hAnsi="Times New Roman" w:cs="Times New Roman"/>
          <w:sz w:val="22"/>
          <w:szCs w:val="22"/>
        </w:rPr>
        <w:t xml:space="preserve">суммирование от 1 до </w:t>
      </w:r>
      <w:r>
        <w:rPr>
          <w:rFonts w:ascii="Times New Roman" w:hAnsi="Times New Roman" w:cs="Times New Roman"/>
          <w:sz w:val="22"/>
          <w:szCs w:val="22"/>
          <w:lang w:val="en-US"/>
        </w:rPr>
        <w:t>N</w:t>
      </w:r>
      <w:r>
        <w:rPr>
          <w:rFonts w:ascii="Times New Roman" w:hAnsi="Times New Roman" w:cs="Times New Roman"/>
          <w:sz w:val="22"/>
          <w:szCs w:val="22"/>
        </w:rPr>
        <w:t>, где</w:t>
      </w:r>
      <w:r>
        <w:rPr>
          <w:rFonts w:ascii="Times New Roman" w:hAnsi="Times New Roman" w:cs="Times New Roman"/>
          <w:sz w:val="22"/>
          <w:szCs w:val="22"/>
          <w:vertAlign w:val="subscript"/>
        </w:rPr>
        <w:t xml:space="preserve"> </w:t>
      </w:r>
      <w:r>
        <w:rPr>
          <w:rFonts w:ascii="Times New Roman" w:hAnsi="Times New Roman" w:eastAsia="Times New Roman" w:cs="Times New Roman"/>
          <w:sz w:val="22"/>
          <w:szCs w:val="22"/>
          <w:lang w:val="en-US" w:eastAsia="ru-RU"/>
        </w:rPr>
        <w:t>N</w:t>
      </w:r>
      <w:r>
        <w:rPr>
          <w:rFonts w:ascii="Times New Roman" w:hAnsi="Times New Roman" w:eastAsia="Times New Roman" w:cs="Times New Roman"/>
          <w:sz w:val="22"/>
          <w:szCs w:val="22"/>
          <w:lang w:eastAsia="ru-RU"/>
        </w:rPr>
        <w:t xml:space="preserve"> – число зарядов системы, </w:t>
      </w:r>
      <w:r>
        <w:rPr>
          <w:rFonts w:ascii="Times New Roman" w:hAnsi="Times New Roman" w:cs="Times New Roman"/>
          <w:sz w:val="22"/>
          <w:szCs w:val="22"/>
          <w:lang w:val="en-US"/>
        </w:rPr>
        <w:t>q</w:t>
      </w:r>
      <w:r>
        <w:rPr>
          <w:rFonts w:ascii="Times New Roman" w:hAnsi="Times New Roman" w:cs="Times New Roman"/>
          <w:sz w:val="22"/>
          <w:szCs w:val="22"/>
          <w:vertAlign w:val="subscript"/>
          <w:lang w:val="en-US"/>
        </w:rPr>
        <w:t>i</w:t>
      </w:r>
      <w:r>
        <w:rPr>
          <w:rFonts w:ascii="Times New Roman" w:hAnsi="Times New Roman" w:cs="Times New Roman"/>
          <w:sz w:val="22"/>
          <w:szCs w:val="22"/>
        </w:rPr>
        <w:t xml:space="preserve">- их заряды, </w:t>
      </w:r>
      <w:r>
        <w:rPr>
          <w:rFonts w:ascii="Times New Roman" w:hAnsi="Times New Roman" w:cs="Times New Roman"/>
          <w:sz w:val="22"/>
          <w:szCs w:val="22"/>
          <w:lang w:val="en-US"/>
        </w:rPr>
        <w:t>r</w:t>
      </w:r>
      <w:r>
        <w:rPr>
          <w:rFonts w:ascii="Times New Roman" w:hAnsi="Times New Roman" w:cs="Times New Roman"/>
          <w:sz w:val="22"/>
          <w:szCs w:val="22"/>
          <w:vertAlign w:val="subscript"/>
          <w:lang w:val="en-US"/>
        </w:rPr>
        <w:t>i</w:t>
      </w:r>
      <w:r>
        <w:rPr>
          <w:rFonts w:ascii="Times New Roman" w:hAnsi="Times New Roman" w:cs="Times New Roman"/>
          <w:sz w:val="22"/>
          <w:szCs w:val="22"/>
          <w:vertAlign w:val="subscript"/>
        </w:rPr>
        <w:t xml:space="preserve"> </w:t>
      </w:r>
      <w:r>
        <w:rPr>
          <w:rFonts w:ascii="Times New Roman" w:hAnsi="Times New Roman" w:cs="Times New Roman"/>
          <w:sz w:val="22"/>
          <w:szCs w:val="22"/>
        </w:rPr>
        <w:t>– их радиус векторы</w:t>
      </w:r>
    </w:p>
    <w:p>
      <w:pPr>
        <w:pStyle w:val="11"/>
        <w:numPr>
          <w:ilvl w:val="0"/>
          <w:numId w:val="4"/>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для эл. нейтр. системы величина этой суммы не зависит от выбора начала координат</w:t>
      </w:r>
    </w:p>
    <w:p>
      <w:pPr>
        <w:spacing w:after="0"/>
        <w:rPr>
          <w:rFonts w:ascii="Times New Roman" w:hAnsi="Times New Roman" w:cs="Times New Roman"/>
          <w:b/>
          <w:sz w:val="22"/>
          <w:szCs w:val="22"/>
        </w:rPr>
      </w:pPr>
      <w:r>
        <w:rPr>
          <w:rFonts w:ascii="Times New Roman" w:hAnsi="Times New Roman" w:cs="Times New Roman"/>
          <w:b/>
          <w:sz w:val="22"/>
          <w:szCs w:val="22"/>
        </w:rPr>
        <w:t>№19. Чему равна циркуляция вектора напряженности электростатического поля. Приведите доказательство для системы точечных зарядов.</w:t>
      </w:r>
    </w:p>
    <w:p>
      <w:pPr>
        <w:spacing w:after="0"/>
        <w:rPr>
          <w:rFonts w:ascii="Times New Roman" w:hAnsi="Times New Roman" w:cs="Times New Roman"/>
          <w:sz w:val="22"/>
          <w:szCs w:val="22"/>
        </w:rPr>
      </w:pPr>
      <w:r>
        <w:rPr>
          <w:rFonts w:ascii="Times New Roman" w:hAnsi="Times New Roman" w:cs="Times New Roman"/>
          <w:sz w:val="22"/>
          <w:szCs w:val="22"/>
        </w:rPr>
        <w:t>Циркуляцией вектора напряженности называется работа, которую совершают электрические силы при перемещении единичного положительного заряда по замкнутому пути L:</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sz w:val="22"/>
          <w:szCs w:val="22"/>
        </w:rPr>
      </w:pPr>
      <w:r>
        <w:rPr>
          <w:rFonts w:ascii="Times New Roman" w:hAnsi="Times New Roman" w:cs="Times New Roman"/>
          <w:sz w:val="22"/>
          <w:szCs w:val="22"/>
        </w:rPr>
        <w:t>Так как работа сил электростатического поля по замкнутому контуру равна нулю (работа сил потенциального поля), следовательно циркуляция напряженности электростатического поля по замкнутому контуру равна нулю.</w:t>
      </w:r>
    </w:p>
    <w:p>
      <w:pPr>
        <w:spacing w:after="0"/>
        <w:rPr>
          <w:rFonts w:ascii="Times New Roman" w:hAnsi="Times New Roman" w:cs="Times New Roman" w:eastAsiaTheme="minorEastAsia"/>
          <w:i/>
          <w:sz w:val="22"/>
          <w:szCs w:val="22"/>
          <w:lang w:val="en-US"/>
        </w:rPr>
      </w:pPr>
    </w:p>
    <w:p>
      <w:pPr>
        <w:spacing w:after="0"/>
        <w:rPr>
          <w:rFonts w:ascii="Times New Roman" w:hAnsi="Times New Roman" w:cs="Times New Roman"/>
          <w:sz w:val="22"/>
          <w:szCs w:val="22"/>
        </w:rPr>
      </w:pPr>
      <w:r>
        <w:rPr>
          <w:rFonts w:ascii="Times New Roman" w:hAnsi="Times New Roman" w:cs="Times New Roman"/>
          <w:sz w:val="22"/>
          <w:szCs w:val="22"/>
        </w:rPr>
        <w:t>Доказательство для системы точечных зарядов:</w:t>
      </w:r>
    </w:p>
    <w:p>
      <w:pPr>
        <w:spacing w:after="0"/>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Если в электростатическом поле точечного заряда</w:t>
      </w:r>
      <w:r>
        <w:rPr>
          <w:rStyle w:val="12"/>
          <w:rFonts w:ascii="Times New Roman" w:hAnsi="Times New Roman" w:cs="Times New Roman"/>
          <w:color w:val="000000"/>
          <w:sz w:val="22"/>
          <w:szCs w:val="22"/>
          <w:shd w:val="clear" w:color="auto" w:fill="FFFFFF"/>
        </w:rPr>
        <w:t> </w:t>
      </w:r>
      <w:r>
        <w:rPr>
          <w:rFonts w:ascii="Times New Roman" w:hAnsi="Times New Roman" w:cs="Times New Roman"/>
          <w:i/>
          <w:iCs/>
          <w:color w:val="000000"/>
          <w:sz w:val="22"/>
          <w:szCs w:val="22"/>
          <w:shd w:val="clear" w:color="auto" w:fill="FFFFFF"/>
          <w:lang w:val="en-US"/>
        </w:rPr>
        <w:t>Q</w:t>
      </w:r>
      <w:r>
        <w:rPr>
          <w:rStyle w:val="12"/>
          <w:rFonts w:ascii="Times New Roman" w:hAnsi="Times New Roman" w:cs="Times New Roman"/>
          <w:color w:val="000000"/>
          <w:sz w:val="22"/>
          <w:szCs w:val="22"/>
          <w:shd w:val="clear" w:color="auto" w:fill="FFFFFF"/>
        </w:rPr>
        <w:t> </w:t>
      </w:r>
      <w:r>
        <w:rPr>
          <w:rFonts w:ascii="Times New Roman" w:hAnsi="Times New Roman" w:cs="Times New Roman"/>
          <w:color w:val="000000"/>
          <w:sz w:val="22"/>
          <w:szCs w:val="22"/>
          <w:shd w:val="clear" w:color="auto" w:fill="FFFFFF"/>
        </w:rPr>
        <w:t>из точки</w:t>
      </w:r>
      <w:r>
        <w:rPr>
          <w:rStyle w:val="12"/>
          <w:rFonts w:ascii="Times New Roman" w:hAnsi="Times New Roman" w:cs="Times New Roman"/>
          <w:color w:val="000000"/>
          <w:sz w:val="22"/>
          <w:szCs w:val="22"/>
          <w:shd w:val="clear" w:color="auto" w:fill="FFFFFF"/>
        </w:rPr>
        <w:t> </w:t>
      </w:r>
      <w:r>
        <w:rPr>
          <w:rFonts w:ascii="Times New Roman" w:hAnsi="Times New Roman" w:cs="Times New Roman"/>
          <w:i/>
          <w:iCs/>
          <w:color w:val="000000"/>
          <w:sz w:val="22"/>
          <w:szCs w:val="22"/>
          <w:shd w:val="clear" w:color="auto" w:fill="FFFFFF"/>
        </w:rPr>
        <w:t>1</w:t>
      </w:r>
      <w:r>
        <w:rPr>
          <w:rStyle w:val="12"/>
          <w:rFonts w:ascii="Times New Roman" w:hAnsi="Times New Roman" w:cs="Times New Roman"/>
          <w:color w:val="000000"/>
          <w:sz w:val="22"/>
          <w:szCs w:val="22"/>
          <w:shd w:val="clear" w:color="auto" w:fill="FFFFFF"/>
        </w:rPr>
        <w:t> </w:t>
      </w:r>
      <w:r>
        <w:rPr>
          <w:rFonts w:ascii="Times New Roman" w:hAnsi="Times New Roman" w:cs="Times New Roman"/>
          <w:color w:val="000000"/>
          <w:sz w:val="22"/>
          <w:szCs w:val="22"/>
          <w:shd w:val="clear" w:color="auto" w:fill="FFFFFF"/>
        </w:rPr>
        <w:t>в точку</w:t>
      </w:r>
      <w:r>
        <w:rPr>
          <w:rStyle w:val="12"/>
          <w:rFonts w:ascii="Times New Roman" w:hAnsi="Times New Roman" w:cs="Times New Roman"/>
          <w:color w:val="000000"/>
          <w:sz w:val="22"/>
          <w:szCs w:val="22"/>
          <w:shd w:val="clear" w:color="auto" w:fill="FFFFFF"/>
        </w:rPr>
        <w:t> </w:t>
      </w:r>
      <w:r>
        <w:rPr>
          <w:rFonts w:ascii="Times New Roman" w:hAnsi="Times New Roman" w:cs="Times New Roman"/>
          <w:i/>
          <w:iCs/>
          <w:color w:val="000000"/>
          <w:sz w:val="22"/>
          <w:szCs w:val="22"/>
          <w:shd w:val="clear" w:color="auto" w:fill="FFFFFF"/>
        </w:rPr>
        <w:t>2</w:t>
      </w:r>
      <w:r>
        <w:rPr>
          <w:rStyle w:val="12"/>
          <w:rFonts w:ascii="Times New Roman" w:hAnsi="Times New Roman" w:cs="Times New Roman"/>
          <w:color w:val="000000"/>
          <w:sz w:val="22"/>
          <w:szCs w:val="22"/>
          <w:shd w:val="clear" w:color="auto" w:fill="FFFFFF"/>
        </w:rPr>
        <w:t> </w:t>
      </w:r>
      <w:r>
        <w:rPr>
          <w:rFonts w:ascii="Times New Roman" w:hAnsi="Times New Roman" w:cs="Times New Roman"/>
          <w:color w:val="000000"/>
          <w:sz w:val="22"/>
          <w:szCs w:val="22"/>
          <w:shd w:val="clear" w:color="auto" w:fill="FFFFFF"/>
        </w:rPr>
        <w:t>вдоль произвольной траектории перемещается другой точечный заряд</w:t>
      </w:r>
      <w:r>
        <w:rPr>
          <w:rStyle w:val="12"/>
          <w:rFonts w:ascii="Times New Roman" w:hAnsi="Times New Roman" w:cs="Times New Roman"/>
          <w:color w:val="000000"/>
          <w:sz w:val="22"/>
          <w:szCs w:val="22"/>
          <w:shd w:val="clear" w:color="auto" w:fill="FFFFFF"/>
        </w:rPr>
        <w:t> </w:t>
      </w:r>
      <w:r>
        <w:rPr>
          <w:rFonts w:ascii="Times New Roman" w:hAnsi="Times New Roman" w:cs="Times New Roman"/>
          <w:i/>
          <w:iCs/>
          <w:color w:val="000000"/>
          <w:sz w:val="22"/>
          <w:szCs w:val="22"/>
          <w:shd w:val="clear" w:color="auto" w:fill="FFFFFF"/>
          <w:lang w:val="en-US"/>
        </w:rPr>
        <w:t>Q</w:t>
      </w:r>
      <w:r>
        <w:rPr>
          <w:rFonts w:ascii="Times New Roman" w:hAnsi="Times New Roman" w:cs="Times New Roman"/>
          <w:color w:val="000000"/>
          <w:sz w:val="22"/>
          <w:szCs w:val="22"/>
          <w:shd w:val="clear" w:color="auto" w:fill="FFFFFF"/>
          <w:vertAlign w:val="subscript"/>
        </w:rPr>
        <w:t>0</w:t>
      </w:r>
      <w:r>
        <w:rPr>
          <w:rFonts w:ascii="Times New Roman" w:hAnsi="Times New Roman" w:cs="Times New Roman"/>
          <w:i/>
          <w:iCs/>
          <w:color w:val="000000"/>
          <w:sz w:val="22"/>
          <w:szCs w:val="22"/>
          <w:shd w:val="clear" w:color="auto" w:fill="FFFFFF"/>
        </w:rPr>
        <w:t>,</w:t>
      </w:r>
      <w:r>
        <w:rPr>
          <w:rStyle w:val="12"/>
          <w:rFonts w:ascii="Times New Roman" w:hAnsi="Times New Roman" w:cs="Times New Roman"/>
          <w:color w:val="000000"/>
          <w:sz w:val="22"/>
          <w:szCs w:val="22"/>
          <w:shd w:val="clear" w:color="auto" w:fill="FFFFFF"/>
        </w:rPr>
        <w:t> </w:t>
      </w:r>
      <w:r>
        <w:rPr>
          <w:rFonts w:ascii="Times New Roman" w:hAnsi="Times New Roman" w:cs="Times New Roman"/>
          <w:color w:val="000000"/>
          <w:sz w:val="22"/>
          <w:szCs w:val="22"/>
          <w:shd w:val="clear" w:color="auto" w:fill="FFFFFF"/>
        </w:rPr>
        <w:t>то сила, приложенная к заряду, совершает работу. Работа силы</w:t>
      </w:r>
      <w:r>
        <w:rPr>
          <w:rStyle w:val="12"/>
          <w:rFonts w:ascii="Times New Roman" w:hAnsi="Times New Roman" w:cs="Times New Roman"/>
          <w:color w:val="000000"/>
          <w:sz w:val="22"/>
          <w:szCs w:val="22"/>
          <w:shd w:val="clear" w:color="auto" w:fill="FFFFFF"/>
        </w:rPr>
        <w:t> </w:t>
      </w:r>
      <w:r>
        <w:rPr>
          <w:rFonts w:ascii="Times New Roman" w:hAnsi="Times New Roman" w:cs="Times New Roman"/>
          <w:b/>
          <w:bCs/>
          <w:color w:val="000000"/>
          <w:sz w:val="22"/>
          <w:szCs w:val="22"/>
          <w:shd w:val="clear" w:color="auto" w:fill="FFFFFF"/>
          <w:lang w:val="en-US"/>
        </w:rPr>
        <w:t>F</w:t>
      </w:r>
      <w:r>
        <w:rPr>
          <w:rStyle w:val="12"/>
          <w:rFonts w:ascii="Times New Roman" w:hAnsi="Times New Roman" w:cs="Times New Roman"/>
          <w:color w:val="000000"/>
          <w:sz w:val="22"/>
          <w:szCs w:val="22"/>
          <w:shd w:val="clear" w:color="auto" w:fill="FFFFFF"/>
        </w:rPr>
        <w:t> </w:t>
      </w:r>
      <w:r>
        <w:rPr>
          <w:rFonts w:ascii="Times New Roman" w:hAnsi="Times New Roman" w:cs="Times New Roman"/>
          <w:color w:val="000000"/>
          <w:sz w:val="22"/>
          <w:szCs w:val="22"/>
          <w:shd w:val="clear" w:color="auto" w:fill="FFFFFF"/>
        </w:rPr>
        <w:t>на элементарном перемеще</w:t>
      </w:r>
      <w:r>
        <w:rPr>
          <w:rFonts w:ascii="Times New Roman" w:hAnsi="Times New Roman" w:cs="Times New Roman"/>
          <w:color w:val="000000"/>
          <w:sz w:val="22"/>
          <w:szCs w:val="22"/>
          <w:shd w:val="clear" w:color="auto" w:fill="FFFFFF"/>
        </w:rPr>
        <w:softHyphen/>
      </w:r>
      <w:r>
        <w:rPr>
          <w:rFonts w:ascii="Times New Roman" w:hAnsi="Times New Roman" w:cs="Times New Roman"/>
          <w:color w:val="000000"/>
          <w:sz w:val="22"/>
          <w:szCs w:val="22"/>
          <w:shd w:val="clear" w:color="auto" w:fill="FFFFFF"/>
        </w:rPr>
        <w:t>нии</w:t>
      </w:r>
      <w:r>
        <w:rPr>
          <w:rStyle w:val="12"/>
          <w:rFonts w:ascii="Times New Roman" w:hAnsi="Times New Roman" w:cs="Times New Roman"/>
          <w:color w:val="000000"/>
          <w:sz w:val="22"/>
          <w:szCs w:val="22"/>
          <w:shd w:val="clear" w:color="auto" w:fill="FFFFFF"/>
          <w:lang w:val="en-US"/>
        </w:rPr>
        <w:t> </w:t>
      </w:r>
      <w:r>
        <w:rPr>
          <w:rFonts w:ascii="Times New Roman" w:hAnsi="Times New Roman" w:cs="Times New Roman"/>
          <w:color w:val="000000"/>
          <w:sz w:val="22"/>
          <w:szCs w:val="22"/>
          <w:shd w:val="clear" w:color="auto" w:fill="FFFFFF"/>
          <w:lang w:val="en-US"/>
        </w:rPr>
        <w:t>d</w:t>
      </w:r>
      <w:r>
        <w:rPr>
          <w:rFonts w:ascii="Times New Roman" w:hAnsi="Times New Roman" w:cs="Times New Roman"/>
          <w:b/>
          <w:bCs/>
          <w:color w:val="000000"/>
          <w:sz w:val="22"/>
          <w:szCs w:val="22"/>
          <w:shd w:val="clear" w:color="auto" w:fill="FFFFFF"/>
          <w:lang w:val="en-US"/>
        </w:rPr>
        <w:t>l</w:t>
      </w:r>
      <w:r>
        <w:rPr>
          <w:rStyle w:val="12"/>
          <w:rFonts w:ascii="Times New Roman" w:hAnsi="Times New Roman" w:cs="Times New Roman"/>
          <w:color w:val="000000"/>
          <w:sz w:val="22"/>
          <w:szCs w:val="22"/>
          <w:shd w:val="clear" w:color="auto" w:fill="FFFFFF"/>
        </w:rPr>
        <w:t> </w:t>
      </w:r>
      <w:r>
        <w:rPr>
          <w:rFonts w:ascii="Times New Roman" w:hAnsi="Times New Roman" w:cs="Times New Roman"/>
          <w:color w:val="000000"/>
          <w:sz w:val="22"/>
          <w:szCs w:val="22"/>
          <w:shd w:val="clear" w:color="auto" w:fill="FFFFFF"/>
        </w:rPr>
        <w:t>равна:</w:t>
      </w:r>
    </w:p>
    <w:p>
      <w:pPr>
        <w:spacing w:after="0"/>
        <w:rPr>
          <w:rFonts w:ascii="Times New Roman" w:hAnsi="Times New Roman" w:cs="Times New Roman" w:eastAsiaTheme="minorEastAsia"/>
          <w:i/>
          <w:sz w:val="22"/>
          <w:szCs w:val="22"/>
          <w:lang w:val="en-US"/>
        </w:rPr>
      </w:pPr>
    </w:p>
    <w:p>
      <w:pPr>
        <w:spacing w:after="0"/>
        <w:rPr>
          <w:rFonts w:ascii="Times New Roman" w:hAnsi="Times New Roman" w:cs="Times New Roman" w:eastAsiaTheme="minorEastAsia"/>
          <w:sz w:val="22"/>
          <w:szCs w:val="22"/>
        </w:rPr>
      </w:pPr>
      <w:r>
        <w:rPr>
          <w:rFonts w:ascii="Times New Roman" w:hAnsi="Times New Roman" w:cs="Times New Roman"/>
          <w:sz w:val="22"/>
          <w:szCs w:val="22"/>
        </w:rPr>
        <w:t>Т</w:t>
      </w:r>
      <w:r>
        <w:rPr>
          <w:rFonts w:ascii="Times New Roman" w:hAnsi="Times New Roman" w:cs="Times New Roman"/>
          <w:sz w:val="22"/>
          <w:szCs w:val="22"/>
          <w:lang w:val="en-US"/>
        </w:rPr>
        <w:t xml:space="preserve">. </w:t>
      </w:r>
      <w:r>
        <w:rPr>
          <w:rFonts w:ascii="Times New Roman" w:hAnsi="Times New Roman" w:cs="Times New Roman"/>
          <w:sz w:val="22"/>
          <w:szCs w:val="22"/>
        </w:rPr>
        <w:t>к</w:t>
      </w:r>
      <w:r>
        <w:rPr>
          <w:rFonts w:ascii="Times New Roman" w:hAnsi="Times New Roman" w:cs="Times New Roman"/>
          <w:sz w:val="22"/>
          <w:szCs w:val="22"/>
          <w:lang w:val="en-US"/>
        </w:rPr>
        <w:t xml:space="preserve">. </w:t>
      </w:r>
      <w:r>
        <w:rPr>
          <w:rFonts w:ascii="Times New Roman" w:hAnsi="Times New Roman" w:cs="Times New Roman" w:eastAsiaTheme="minorEastAsia"/>
          <w:sz w:val="22"/>
          <w:szCs w:val="22"/>
          <w:lang w:val="en-US"/>
        </w:rPr>
        <w:t xml:space="preserve">, </w:t>
      </w:r>
      <w:r>
        <w:rPr>
          <w:rFonts w:ascii="Times New Roman" w:hAnsi="Times New Roman" w:cs="Times New Roman" w:eastAsiaTheme="minorEastAsia"/>
          <w:sz w:val="22"/>
          <w:szCs w:val="22"/>
        </w:rPr>
        <w:t>то</w:t>
      </w:r>
    </w:p>
    <w:p>
      <w:pPr>
        <w:spacing w:after="0"/>
        <w:rPr>
          <w:rFonts w:ascii="Times New Roman" w:hAnsi="Times New Roman" w:cs="Times New Roman" w:eastAsiaTheme="minorEastAsia"/>
          <w:i/>
          <w:sz w:val="22"/>
          <w:szCs w:val="22"/>
          <w:lang w:val="en-US"/>
        </w:rPr>
      </w:pPr>
    </w:p>
    <w:p>
      <w:pPr>
        <w:spacing w:after="0"/>
        <w:rPr>
          <w:rFonts w:ascii="Times New Roman" w:hAnsi="Times New Roman" w:cs="Times New Roman"/>
          <w:sz w:val="22"/>
          <w:szCs w:val="22"/>
        </w:rPr>
      </w:pPr>
      <w:r>
        <w:rPr>
          <w:rFonts w:ascii="Times New Roman" w:hAnsi="Times New Roman" w:cs="Times New Roman"/>
          <w:sz w:val="22"/>
          <w:szCs w:val="22"/>
        </w:rPr>
        <w:t>Работа при перемещении заряда  из точки 1 в точку 2:</w:t>
      </w:r>
    </w:p>
    <w:p>
      <w:pPr>
        <w:spacing w:after="0"/>
        <w:rPr>
          <w:rFonts w:ascii="Times New Roman" w:hAnsi="Times New Roman" w:cs="Times New Roman" w:eastAsiaTheme="minorEastAsia"/>
          <w:i/>
          <w:sz w:val="22"/>
          <w:szCs w:val="22"/>
          <w:lang w:val="en-US"/>
        </w:rPr>
      </w:pPr>
    </w:p>
    <w:p>
      <w:pPr>
        <w:spacing w:after="0"/>
        <w:rPr>
          <w:rFonts w:ascii="Times New Roman" w:hAnsi="Times New Roman" w:cs="Times New Roman"/>
          <w:sz w:val="22"/>
          <w:szCs w:val="22"/>
        </w:rPr>
      </w:pPr>
      <w:r>
        <w:rPr>
          <w:rFonts w:ascii="Times New Roman" w:hAnsi="Times New Roman" w:cs="Times New Roman"/>
          <w:sz w:val="22"/>
          <w:szCs w:val="22"/>
        </w:rPr>
        <w:t>не зависит от траектории перемещения, а определяется только положениями начальной 1 и конечной 2 точек. Следовательно, электростатическое поле точечного заряда является потенциальным, а электростатические силы — консервативными.</w:t>
      </w: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20. Чему равен ротор вектора  напряженности электростатического поля. Приведите доказательство для системы точечных зарядов.</w:t>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4381500" cy="3476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81500" cy="3476625"/>
                    </a:xfrm>
                    <a:prstGeom prst="rect">
                      <a:avLst/>
                    </a:prstGeom>
                    <a:noFill/>
                    <a:ln>
                      <a:noFill/>
                    </a:ln>
                  </pic:spPr>
                </pic:pic>
              </a:graphicData>
            </a:graphic>
          </wp:inline>
        </w:drawing>
      </w:r>
    </w:p>
    <w:p>
      <w:pPr>
        <w:shd w:val="clear" w:color="auto" w:fill="FFFFFF"/>
        <w:spacing w:after="0" w:line="240" w:lineRule="atLeast"/>
        <w:rPr>
          <w:rFonts w:ascii="Times New Roman" w:hAnsi="Times New Roman" w:eastAsia="Times New Roman" w:cs="Times New Roman"/>
          <w:color w:val="000000"/>
          <w:sz w:val="22"/>
          <w:szCs w:val="22"/>
          <w:lang w:eastAsia="ru-RU"/>
        </w:rPr>
      </w:pPr>
    </w:p>
    <w:p>
      <w:pPr>
        <w:shd w:val="clear" w:color="auto" w:fill="FFFFFF"/>
        <w:spacing w:after="0" w:line="240" w:lineRule="atLeast"/>
        <w:rPr>
          <w:rFonts w:ascii="Times New Roman" w:hAnsi="Times New Roman" w:eastAsia="Times New Roman" w:cs="Times New Roman"/>
          <w:color w:val="000000"/>
          <w:sz w:val="22"/>
          <w:szCs w:val="22"/>
          <w:lang w:eastAsia="ru-RU"/>
        </w:rPr>
      </w:pP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4505325" cy="5095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05325" cy="5095875"/>
                    </a:xfrm>
                    <a:prstGeom prst="rect">
                      <a:avLst/>
                    </a:prstGeom>
                    <a:noFill/>
                    <a:ln>
                      <a:noFill/>
                    </a:ln>
                  </pic:spPr>
                </pic:pic>
              </a:graphicData>
            </a:graphic>
          </wp:inline>
        </w:drawing>
      </w:r>
    </w:p>
    <w:p>
      <w:pPr>
        <w:shd w:val="clear" w:color="auto" w:fill="FFFFFF"/>
        <w:spacing w:after="0" w:line="240" w:lineRule="atLeast"/>
        <w:rPr>
          <w:rFonts w:ascii="Times New Roman" w:hAnsi="Times New Roman" w:eastAsia="Times New Roman" w:cs="Times New Roman"/>
          <w:color w:val="000000"/>
          <w:sz w:val="22"/>
          <w:szCs w:val="22"/>
          <w:lang w:eastAsia="ru-RU"/>
        </w:rPr>
      </w:pP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№21.</w:t>
      </w:r>
      <w:r>
        <w:rPr>
          <w:rFonts w:ascii="Times New Roman" w:hAnsi="Times New Roman" w:cs="Times New Roman"/>
          <w:b/>
          <w:sz w:val="22"/>
          <w:szCs w:val="22"/>
        </w:rPr>
        <w:tab/>
      </w:r>
      <w:r>
        <w:rPr>
          <w:rFonts w:ascii="Times New Roman" w:hAnsi="Times New Roman" w:cs="Times New Roman"/>
          <w:b/>
          <w:sz w:val="22"/>
          <w:szCs w:val="22"/>
        </w:rPr>
        <w:t>Запишите уравнения Пуассона и Лапласа для потенциала электростатического поля.</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Векторы индукции  и напряжённости  электрического поля связаны следующим соотношением:</w:t>
      </w:r>
    </w:p>
    <w:p>
      <w:pPr>
        <w:pStyle w:val="16"/>
        <w:spacing w:after="120"/>
        <w:ind w:left="1276"/>
        <w:rPr>
          <w:rFonts w:ascii="Times New Roman" w:hAnsi="Times New Roman" w:cs="Times New Roman"/>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где ε – диэлектрическая проницаемость вещества.</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Свойство потенциальности поля позволяет ввести потенциал :</w:t>
      </w:r>
    </w:p>
    <w:p>
      <w:pPr>
        <w:pStyle w:val="16"/>
        <w:spacing w:after="120"/>
        <w:ind w:left="1276"/>
        <w:rPr>
          <w:rFonts w:ascii="Times New Roman" w:hAnsi="Times New Roman" w:cs="Times New Roman"/>
          <w:i/>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откуда следует:</w:t>
      </w:r>
    </w:p>
    <w:p>
      <w:pPr>
        <w:pStyle w:val="16"/>
        <w:spacing w:after="120"/>
        <w:ind w:left="1276"/>
        <w:rPr>
          <w:rFonts w:ascii="Times New Roman" w:hAnsi="Times New Roman" w:cs="Times New Roman"/>
          <w:i/>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Используя дифференциальную форму теоремы Гаусса</w:t>
      </w:r>
    </w:p>
    <w:p>
      <w:pPr>
        <w:pStyle w:val="16"/>
        <w:spacing w:after="120"/>
        <w:ind w:left="1276"/>
        <w:rPr>
          <w:rFonts w:ascii="Times New Roman" w:hAnsi="Times New Roman" w:cs="Times New Roman"/>
          <w:i/>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где  – объёмная плотность свободного заряда, получим:</w:t>
      </w:r>
    </w:p>
    <w:p>
      <w:pPr>
        <w:pStyle w:val="16"/>
        <w:spacing w:after="120"/>
        <w:ind w:left="1276"/>
        <w:rPr>
          <w:rFonts w:ascii="Times New Roman" w:hAnsi="Times New Roman" w:cs="Times New Roman"/>
          <w:i/>
          <w:sz w:val="22"/>
          <w:szCs w:val="22"/>
        </w:rPr>
      </w:pPr>
    </w:p>
    <w:p>
      <w:pPr>
        <w:rPr>
          <w:rFonts w:ascii="Times New Roman" w:hAnsi="Times New Roman" w:cs="Times New Roman"/>
          <w:b/>
          <w:sz w:val="22"/>
          <w:szCs w:val="22"/>
        </w:rPr>
      </w:pPr>
      <w:r>
        <w:rPr>
          <w:rFonts w:ascii="Times New Roman" w:hAnsi="Times New Roman" w:cs="Times New Roman"/>
          <w:b/>
          <w:sz w:val="22"/>
          <w:szCs w:val="22"/>
        </w:rPr>
        <w:t>№22. Свободные и связанные заряды в веществе</w:t>
      </w:r>
    </w:p>
    <w:p>
      <w:pPr>
        <w:ind w:firstLine="708"/>
        <w:rPr>
          <w:rFonts w:ascii="Times New Roman" w:hAnsi="Times New Roman" w:cs="Times New Roman"/>
          <w:sz w:val="22"/>
          <w:szCs w:val="22"/>
        </w:rPr>
      </w:pPr>
      <w:r>
        <w:rPr>
          <w:rFonts w:ascii="Times New Roman" w:hAnsi="Times New Roman" w:cs="Times New Roman"/>
          <w:sz w:val="22"/>
          <w:szCs w:val="22"/>
        </w:rPr>
        <w:t xml:space="preserve">При рассмотрении электростатического поля в случае наличия в нем диэлектриков нудно различать два рода электрических зарядов: свободные и связанные. Под свободными зарядами понимают, во-первых, все электрические заряды, которые под влиянием электрического поля могут перемещаться на макроскопические расстояния (электроны в металлах и вакууме, ионы в газах и электролитах и т.п.), и, во-вторых, заряды, нанесенные извне на поверхность диэлектриков и нарушающие их нейтральность). Заряды же, входящие в состав нейтральных молекул диэлектриков, равно как и ионы, закрепленные в твердых диэлектриках вблизи определенных положений равновесия, мы будем называть зарядами связанными. </w:t>
      </w:r>
    </w:p>
    <w:p>
      <w:pPr>
        <w:rPr>
          <w:rFonts w:ascii="Times New Roman" w:hAnsi="Times New Roman" w:cs="Times New Roman"/>
          <w:b/>
          <w:sz w:val="22"/>
          <w:szCs w:val="22"/>
        </w:rPr>
      </w:pPr>
      <w:r>
        <w:rPr>
          <w:rFonts w:ascii="Times New Roman" w:hAnsi="Times New Roman" w:cs="Times New Roman"/>
          <w:b/>
          <w:sz w:val="22"/>
          <w:szCs w:val="22"/>
        </w:rPr>
        <w:t>№23. Чему равны напряженность и потенциал электрического поля, а также плотность свободных зарядов внутри однородного проводника. Приведите доказательства утверждений.</w:t>
      </w:r>
    </w:p>
    <w:p>
      <w:pPr>
        <w:rPr>
          <w:rFonts w:ascii="Times New Roman" w:hAnsi="Times New Roman" w:eastAsia="Times New Roman" w:cs="Times New Roman"/>
          <w:sz w:val="22"/>
          <w:szCs w:val="22"/>
          <w:lang w:eastAsia="ru-RU"/>
        </w:rPr>
      </w:pPr>
      <w:r>
        <w:rPr>
          <w:rFonts w:ascii="Times New Roman" w:hAnsi="Times New Roman" w:eastAsia="Times New Roman" w:cs="Times New Roman"/>
          <w:position w:val="0"/>
          <w:sz w:val="22"/>
          <w:szCs w:val="22"/>
          <w:lang w:eastAsia="ru-RU"/>
        </w:rPr>
        <w:object>
          <v:shape id="_x0000_i1025" o:spt="75" type="#_x0000_t75" style="height:24pt;width:60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r>
        <w:rPr>
          <w:rFonts w:ascii="Times New Roman" w:hAnsi="Times New Roman" w:eastAsia="Times New Roman" w:cs="Times New Roman"/>
          <w:sz w:val="22"/>
          <w:szCs w:val="22"/>
          <w:lang w:eastAsia="ru-RU"/>
        </w:rPr>
        <w:t>,</w:t>
      </w:r>
      <w:r>
        <w:rPr>
          <w:rFonts w:ascii="Times New Roman" w:hAnsi="Times New Roman" w:cs="Times New Roman"/>
          <w:sz w:val="22"/>
          <w:szCs w:val="22"/>
        </w:rPr>
        <w:t xml:space="preserve"> </w:t>
      </w:r>
      <w:r>
        <w:rPr>
          <w:rFonts w:ascii="Times New Roman" w:hAnsi="Times New Roman" w:eastAsia="Times New Roman" w:cs="Times New Roman"/>
          <w:sz w:val="22"/>
          <w:szCs w:val="22"/>
          <w:lang w:eastAsia="ru-RU"/>
        </w:rPr>
        <w:t>иначе заряды в проводнике перемещались бы под действием сколь угодно малого поля, а это уже электрический ток.</w:t>
      </w:r>
    </w:p>
    <w:p>
      <w:pPr>
        <w:rPr>
          <w:rFonts w:ascii="Times New Roman" w:hAnsi="Times New Roman" w:cs="Times New Roman"/>
          <w:sz w:val="22"/>
          <w:szCs w:val="22"/>
        </w:rPr>
      </w:pPr>
      <w:r>
        <w:rPr>
          <w:rFonts w:ascii="Times New Roman" w:hAnsi="Times New Roman" w:cs="Times New Roman"/>
          <w:sz w:val="22"/>
          <w:szCs w:val="22"/>
        </w:rPr>
        <w:t>Это означает, что потенциал внутри проводника должен быть постоянным. (</w:t>
      </w:r>
      <w:r>
        <w:rPr>
          <w:rFonts w:ascii="Times New Roman" w:hAnsi="Times New Roman" w:eastAsia="Times New Roman" w:cs="Times New Roman"/>
          <w:position w:val="0"/>
          <w:sz w:val="22"/>
          <w:szCs w:val="22"/>
          <w:lang w:eastAsia="ru-RU"/>
        </w:rPr>
        <w:object>
          <v:shape id="_x0000_i1026" o:spt="75" type="#_x0000_t75" style="height:20.25pt;width:180.75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r>
        <w:rPr>
          <w:rFonts w:ascii="Times New Roman" w:hAnsi="Times New Roman" w:cs="Times New Roman"/>
          <w:sz w:val="22"/>
          <w:szCs w:val="22"/>
        </w:rPr>
        <w:t>)</w:t>
      </w:r>
    </w:p>
    <w:p>
      <w:pPr>
        <w:rPr>
          <w:rFonts w:ascii="Times New Roman" w:hAnsi="Times New Roman" w:cs="Times New Roman"/>
          <w:sz w:val="22"/>
          <w:szCs w:val="22"/>
        </w:rPr>
      </w:pPr>
      <w:r>
        <w:rPr>
          <w:rFonts w:ascii="Times New Roman" w:hAnsi="Times New Roman" w:cs="Times New Roman"/>
          <w:sz w:val="22"/>
          <w:szCs w:val="22"/>
        </w:rPr>
        <w:t xml:space="preserve">На поверхности проводника напряженность поля должна быть направлена перпендикулярно </w:t>
      </w:r>
      <w:r>
        <w:rPr>
          <w:rFonts w:ascii="Times New Roman" w:hAnsi="Times New Roman" w:eastAsia="Times New Roman" w:cs="Times New Roman"/>
          <w:position w:val="0"/>
          <w:sz w:val="22"/>
          <w:szCs w:val="22"/>
          <w:lang w:eastAsia="ru-RU"/>
        </w:rPr>
        <w:object>
          <v:shape id="_x0000_i1027" o:spt="75" type="#_x0000_t75" style="height:21.75pt;width:40.5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r>
        <w:rPr>
          <w:rFonts w:ascii="Times New Roman" w:hAnsi="Times New Roman" w:cs="Times New Roman"/>
          <w:sz w:val="22"/>
          <w:szCs w:val="22"/>
        </w:rPr>
        <w:t xml:space="preserve"> (иначе вдоль поверхности потечет ток).</w:t>
      </w:r>
    </w:p>
    <w:p>
      <w:pPr>
        <w:rPr>
          <w:rFonts w:ascii="Times New Roman" w:hAnsi="Times New Roman" w:cs="Times New Roman"/>
          <w:sz w:val="22"/>
          <w:szCs w:val="22"/>
        </w:rPr>
      </w:pPr>
      <w:r>
        <w:rPr>
          <w:rFonts w:ascii="Times New Roman" w:hAnsi="Times New Roman" w:cs="Times New Roman"/>
          <w:sz w:val="22"/>
          <w:szCs w:val="22"/>
        </w:rPr>
        <w:t>В заряженном проводнике избыточные заряды располагаются на его поверхности вследствие кулоновского отталкивания. Одноименные заряды отталкиваются и стремятся расположиться как можно дальше друг от друга.</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 xml:space="preserve">Вне проводника в непосредственной близости к нему напряженность </w:t>
      </w:r>
      <w:r>
        <w:rPr>
          <w:rFonts w:ascii="Times New Roman" w:hAnsi="Times New Roman" w:eastAsia="Times New Roman" w:cs="Times New Roman"/>
          <w:position w:val="0"/>
          <w:sz w:val="22"/>
          <w:szCs w:val="22"/>
        </w:rPr>
        <w:object>
          <v:shape id="_x0000_i1028" o:spt="75" type="#_x0000_t75" style="height:17.25pt;width:12.75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r>
        <w:rPr>
          <w:rFonts w:ascii="Times New Roman" w:hAnsi="Times New Roman" w:cs="Times New Roman"/>
          <w:sz w:val="22"/>
          <w:szCs w:val="22"/>
        </w:rPr>
        <w:t xml:space="preserve"> направлена по нормали к поверхности  </w:t>
      </w:r>
      <w:r>
        <w:rPr>
          <w:rFonts w:ascii="Times New Roman" w:hAnsi="Times New Roman" w:eastAsia="Times New Roman" w:cs="Times New Roman"/>
          <w:position w:val="0"/>
          <w:sz w:val="22"/>
          <w:szCs w:val="22"/>
        </w:rPr>
        <w:object>
          <v:shape id="_x0000_i1029" o:spt="75" type="#_x0000_t75" style="height:21.75pt;width:39.75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r>
        <w:rPr>
          <w:rFonts w:ascii="Times New Roman" w:hAnsi="Times New Roman" w:cs="Times New Roman"/>
          <w:sz w:val="22"/>
          <w:szCs w:val="22"/>
        </w:rPr>
        <w:t xml:space="preserve">, а значит </w:t>
      </w:r>
      <w:r>
        <w:rPr>
          <w:rFonts w:ascii="Times New Roman" w:hAnsi="Times New Roman" w:eastAsia="Times New Roman" w:cs="Times New Roman"/>
          <w:position w:val="0"/>
          <w:sz w:val="22"/>
          <w:szCs w:val="22"/>
        </w:rPr>
        <w:object>
          <v:shape id="_x0000_i1030" o:spt="75" type="#_x0000_t75" style="height:21.75pt;width:42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r>
        <w:rPr>
          <w:rFonts w:ascii="Times New Roman" w:hAnsi="Times New Roman" w:cs="Times New Roman"/>
          <w:sz w:val="22"/>
          <w:szCs w:val="22"/>
        </w:rPr>
        <w:t xml:space="preserve">. Теорема Гаусса  для вектора </w:t>
      </w:r>
      <w:r>
        <w:rPr>
          <w:rFonts w:ascii="Times New Roman" w:hAnsi="Times New Roman" w:eastAsia="Times New Roman" w:cs="Times New Roman"/>
          <w:position w:val="0"/>
          <w:sz w:val="22"/>
          <w:szCs w:val="22"/>
        </w:rPr>
        <w:object>
          <v:shape id="_x0000_i1031" o:spt="75" type="#_x0000_t75" style="height:17.25pt;width:14.25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2">
            <o:LockedField>false</o:LockedField>
          </o:OLEObject>
        </w:object>
      </w:r>
      <w:r>
        <w:rPr>
          <w:rFonts w:ascii="Times New Roman" w:hAnsi="Times New Roman" w:cs="Times New Roman"/>
          <w:sz w:val="22"/>
          <w:szCs w:val="22"/>
        </w:rPr>
        <w:t xml:space="preserve"> (над поверхностью проводника может быть диэлектрик)</w:t>
      </w:r>
    </w:p>
    <w:p>
      <w:pPr>
        <w:spacing w:line="264" w:lineRule="auto"/>
        <w:ind w:firstLine="540"/>
        <w:jc w:val="center"/>
        <w:rPr>
          <w:rFonts w:ascii="Times New Roman" w:hAnsi="Times New Roman" w:cs="Times New Roman"/>
          <w:sz w:val="22"/>
          <w:szCs w:val="22"/>
        </w:rPr>
      </w:pPr>
      <w:r>
        <w:rPr>
          <w:rFonts w:ascii="Times New Roman" w:hAnsi="Times New Roman" w:eastAsia="Times New Roman" w:cs="Times New Roman"/>
          <w:position w:val="0"/>
          <w:sz w:val="22"/>
          <w:szCs w:val="22"/>
        </w:rPr>
        <w:object>
          <v:shape id="_x0000_i1032" o:spt="75" type="#_x0000_t75" style="height:33pt;width:77.25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4">
            <o:LockedField>false</o:LockedField>
          </o:OLEObject>
        </w:object>
      </w:r>
    </w:p>
    <w:p>
      <w:pPr>
        <w:spacing w:line="264" w:lineRule="auto"/>
        <w:jc w:val="both"/>
        <w:rPr>
          <w:rFonts w:ascii="Times New Roman" w:hAnsi="Times New Roman" w:cs="Times New Roman"/>
          <w:sz w:val="22"/>
          <w:szCs w:val="22"/>
        </w:rPr>
      </w:pPr>
      <w:r>
        <w:rPr>
          <w:rFonts w:ascii="Times New Roman" w:hAnsi="Times New Roman" w:cs="Times New Roman"/>
          <w:sz w:val="22"/>
          <w:szCs w:val="22"/>
        </w:rPr>
        <w:t xml:space="preserve">где </w:t>
      </w:r>
      <w:r>
        <w:rPr>
          <w:rFonts w:ascii="Times New Roman" w:hAnsi="Times New Roman" w:eastAsia="Times New Roman" w:cs="Times New Roman"/>
          <w:position w:val="0"/>
          <w:sz w:val="22"/>
          <w:szCs w:val="22"/>
        </w:rPr>
        <w:object>
          <v:shape id="_x0000_i1033" o:spt="75" type="#_x0000_t75" style="height:18pt;width:69pt;" o:ole="t"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36">
            <o:LockedField>false</o:LockedField>
          </o:OLEObject>
        </w:object>
      </w:r>
      <w:r>
        <w:rPr>
          <w:rFonts w:ascii="Times New Roman" w:hAnsi="Times New Roman" w:cs="Times New Roman"/>
          <w:sz w:val="22"/>
          <w:szCs w:val="22"/>
        </w:rPr>
        <w:t xml:space="preserve">; тогда </w:t>
      </w:r>
      <w:r>
        <w:rPr>
          <w:rFonts w:ascii="Times New Roman" w:hAnsi="Times New Roman" w:eastAsia="Times New Roman" w:cs="Times New Roman"/>
          <w:position w:val="0"/>
          <w:sz w:val="22"/>
          <w:szCs w:val="22"/>
        </w:rPr>
        <w:object>
          <v:shape id="_x0000_i1034" o:spt="75" type="#_x0000_t75" style="height:14.25pt;width:63.75pt;" o:ole="t"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r>
        <w:rPr>
          <w:rFonts w:ascii="Times New Roman" w:hAnsi="Times New Roman" w:cs="Times New Roman"/>
          <w:sz w:val="22"/>
          <w:szCs w:val="22"/>
        </w:rPr>
        <w:t xml:space="preserve">. Так как </w:t>
      </w:r>
      <w:r>
        <w:rPr>
          <w:rFonts w:ascii="Times New Roman" w:hAnsi="Times New Roman" w:eastAsia="Times New Roman" w:cs="Times New Roman"/>
          <w:position w:val="0"/>
          <w:sz w:val="22"/>
          <w:szCs w:val="22"/>
        </w:rPr>
        <w:object>
          <v:shape id="_x0000_i1035" o:spt="75" type="#_x0000_t75" style="height:24pt;width:54pt;" o:ole="t" filled="f" o:preferrelative="t" stroked="f" coordsize="21600,21600">
            <v:path/>
            <v:fill on="f" focussize="0,0"/>
            <v:stroke on="f" joinstyle="miter"/>
            <v:imagedata r:id="rId41" o:title=""/>
            <o:lock v:ext="edit" aspectratio="t"/>
            <w10:wrap type="none"/>
            <w10:anchorlock/>
          </v:shape>
          <o:OLEObject Type="Embed" ProgID="Equation.3" ShapeID="_x0000_i1035" DrawAspect="Content" ObjectID="_1468075735" r:id="rId40">
            <o:LockedField>false</o:LockedField>
          </o:OLEObject>
        </w:object>
      </w:r>
      <w:r>
        <w:rPr>
          <w:rFonts w:ascii="Times New Roman" w:hAnsi="Times New Roman" w:cs="Times New Roman"/>
          <w:sz w:val="22"/>
          <w:szCs w:val="22"/>
        </w:rPr>
        <w:t xml:space="preserve">, получаем </w:t>
      </w:r>
      <w:r>
        <w:rPr>
          <w:rFonts w:ascii="Times New Roman" w:hAnsi="Times New Roman" w:eastAsia="Times New Roman" w:cs="Times New Roman"/>
          <w:position w:val="0"/>
          <w:sz w:val="22"/>
          <w:szCs w:val="22"/>
        </w:rPr>
        <w:object>
          <v:shape id="_x0000_i1036" o:spt="75" type="#_x0000_t75" style="height:18pt;width:80.25pt;" o:ole="t" filled="f" o:preferrelative="t" stroked="f" coordsize="21600,21600">
            <v:path/>
            <v:fill on="f" focussize="0,0"/>
            <v:stroke on="f" joinstyle="miter"/>
            <v:imagedata r:id="rId43" o:title=""/>
            <o:lock v:ext="edit" aspectratio="t"/>
            <w10:wrap type="none"/>
            <w10:anchorlock/>
          </v:shape>
          <o:OLEObject Type="Embed" ProgID="Equation.3" ShapeID="_x0000_i1036" DrawAspect="Content" ObjectID="_1468075736" r:id="rId42">
            <o:LockedField>false</o:LockedField>
          </o:OLEObject>
        </w:object>
      </w:r>
      <w:r>
        <w:rPr>
          <w:rFonts w:ascii="Times New Roman" w:hAnsi="Times New Roman" w:cs="Times New Roman"/>
          <w:sz w:val="22"/>
          <w:szCs w:val="22"/>
        </w:rPr>
        <w:t>, откуда:</w:t>
      </w:r>
    </w:p>
    <w:p>
      <w:pPr>
        <w:spacing w:line="264" w:lineRule="auto"/>
        <w:ind w:firstLine="540"/>
        <w:jc w:val="center"/>
        <w:rPr>
          <w:rFonts w:ascii="Times New Roman" w:hAnsi="Times New Roman" w:cs="Times New Roman"/>
          <w:sz w:val="22"/>
          <w:szCs w:val="22"/>
        </w:rPr>
      </w:pPr>
      <w:r>
        <w:rPr>
          <w:rFonts w:ascii="Times New Roman" w:hAnsi="Times New Roman" w:eastAsia="Times New Roman" w:cs="Times New Roman"/>
          <w:position w:val="0"/>
          <w:sz w:val="22"/>
          <w:szCs w:val="22"/>
        </w:rPr>
        <w:object>
          <v:shape id="_x0000_i1037" o:spt="75" type="#_x0000_t75" style="height:36.75pt;width:46.5pt;" o:ole="t" filled="f" o:preferrelative="t" stroked="f" coordsize="21600,21600">
            <v:path/>
            <v:fill on="f" focussize="0,0"/>
            <v:stroke on="f" joinstyle="miter"/>
            <v:imagedata r:id="rId45" o:title=""/>
            <o:lock v:ext="edit" aspectratio="t"/>
            <w10:wrap type="none"/>
            <w10:anchorlock/>
          </v:shape>
          <o:OLEObject Type="Embed" ProgID="Equation.3" ShapeID="_x0000_i1037" DrawAspect="Content" ObjectID="_1468075737" r:id="rId44">
            <o:LockedField>false</o:LockedField>
          </o:OLEObject>
        </w:objec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 xml:space="preserve">Напряженность электрического поля вблизи поверхности проводника пропорциональна поверхностной плотности заряда </w:t>
      </w:r>
      <w:r>
        <w:rPr>
          <w:rFonts w:ascii="Times New Roman" w:hAnsi="Times New Roman" w:eastAsia="Times New Roman" w:cs="Times New Roman"/>
          <w:position w:val="0"/>
          <w:sz w:val="22"/>
          <w:szCs w:val="22"/>
        </w:rPr>
        <w:object>
          <v:shape id="_x0000_i1038" o:spt="75" type="#_x0000_t75" style="height:10.5pt;width:12.75pt;" o:ole="t" filled="f" o:preferrelative="t" stroked="f" coordsize="21600,21600">
            <v:path/>
            <v:fill on="f" focussize="0,0"/>
            <v:stroke on="f" joinstyle="miter"/>
            <v:imagedata r:id="rId47" o:title=""/>
            <o:lock v:ext="edit" aspectratio="t"/>
            <w10:wrap type="none"/>
            <w10:anchorlock/>
          </v:shape>
          <o:OLEObject Type="Embed" ProgID="Equation.3" ShapeID="_x0000_i1038" DrawAspect="Content" ObjectID="_1468075738" r:id="rId46">
            <o:LockedField>false</o:LockedField>
          </o:OLEObject>
        </w:object>
      </w:r>
      <w:r>
        <w:rPr>
          <w:rFonts w:ascii="Times New Roman" w:hAnsi="Times New Roman" w:cs="Times New Roman"/>
          <w:sz w:val="22"/>
          <w:szCs w:val="22"/>
        </w:rPr>
        <w:t>.</w:t>
      </w:r>
    </w:p>
    <w:p>
      <w:pPr>
        <w:rPr>
          <w:rFonts w:ascii="Times New Roman" w:hAnsi="Times New Roman" w:cs="Times New Roman"/>
          <w:b/>
          <w:sz w:val="22"/>
          <w:szCs w:val="22"/>
        </w:rPr>
      </w:pPr>
      <w:r>
        <w:rPr>
          <w:rFonts w:ascii="Times New Roman" w:hAnsi="Times New Roman" w:cs="Times New Roman"/>
          <w:b/>
          <w:sz w:val="22"/>
          <w:szCs w:val="22"/>
        </w:rPr>
        <w:t>№24. Какова связь напряженности  электрического поля у поверхности однородного проводника с поверхностной плотностью свободных зарядов.</w:t>
      </w:r>
    </w:p>
    <w:p>
      <w:pPr>
        <w:rPr>
          <w:rFonts w:ascii="Times New Roman" w:hAnsi="Times New Roman" w:cs="Times New Roman"/>
          <w:b/>
          <w:sz w:val="22"/>
          <w:szCs w:val="22"/>
        </w:rPr>
      </w:pPr>
    </w:p>
    <w:p>
      <w:pPr>
        <w:rPr>
          <w:rFonts w:ascii="Times New Roman" w:hAnsi="Times New Roman" w:cs="Times New Roman"/>
          <w:sz w:val="22"/>
          <w:szCs w:val="22"/>
        </w:rPr>
      </w:pPr>
      <w:r>
        <w:rPr>
          <w:rFonts w:ascii="Times New Roman" w:hAnsi="Times New Roman" w:cs="Times New Roman"/>
          <w:sz w:val="22"/>
          <w:szCs w:val="22"/>
        </w:rPr>
        <w:t>Напряжённость у поверхности проводника определяется поверхностной плотностью зарядов</w:t>
      </w:r>
    </w:p>
    <w:p>
      <w:pPr>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lang w:eastAsia="ru-RU"/>
        </w:rPr>
        <w:drawing>
          <wp:inline distT="0" distB="0" distL="0" distR="0">
            <wp:extent cx="1152525" cy="9601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3337" cy="961382"/>
                    </a:xfrm>
                    <a:prstGeom prst="rect">
                      <a:avLst/>
                    </a:prstGeom>
                  </pic:spPr>
                </pic:pic>
              </a:graphicData>
            </a:graphic>
          </wp:inline>
        </w:drawing>
      </w:r>
    </w:p>
    <w:p>
      <w:pPr>
        <w:rPr>
          <w:rFonts w:ascii="Times New Roman" w:hAnsi="Times New Roman" w:cs="Times New Roman"/>
          <w:sz w:val="22"/>
          <w:szCs w:val="22"/>
        </w:rPr>
      </w:pPr>
    </w:p>
    <w:p>
      <w:pPr>
        <w:rPr>
          <w:rFonts w:ascii="Times New Roman" w:hAnsi="Times New Roman" w:cs="Times New Roman"/>
          <w:b/>
          <w:sz w:val="22"/>
          <w:szCs w:val="22"/>
        </w:rPr>
      </w:pPr>
      <w:r>
        <w:rPr>
          <w:rFonts w:ascii="Times New Roman" w:hAnsi="Times New Roman" w:cs="Times New Roman"/>
          <w:b/>
          <w:sz w:val="22"/>
          <w:szCs w:val="22"/>
        </w:rPr>
        <w:t>№25. Плоский конденсатор и его электроемкость.</w:t>
      </w:r>
    </w:p>
    <w:p>
      <w:pPr>
        <w:rPr>
          <w:rFonts w:ascii="Times New Roman" w:hAnsi="Times New Roman" w:cs="Times New Roman" w:eastAsiaTheme="minorEastAsia"/>
          <w:sz w:val="22"/>
          <w:szCs w:val="22"/>
        </w:rPr>
      </w:pPr>
      <w:r>
        <w:rPr>
          <w:rFonts w:ascii="Times New Roman" w:hAnsi="Times New Roman" w:cs="Times New Roman"/>
          <w:sz w:val="22"/>
          <w:szCs w:val="22"/>
        </w:rPr>
        <w:t xml:space="preserve">Две плоские пластины площадью </w:t>
      </w:r>
      <w:r>
        <w:rPr>
          <w:rFonts w:ascii="Times New Roman" w:hAnsi="Times New Roman" w:cs="Times New Roman"/>
          <w:i/>
          <w:sz w:val="22"/>
          <w:szCs w:val="22"/>
          <w:lang w:val="en-US"/>
        </w:rPr>
        <w:t>S</w:t>
      </w:r>
      <w:r>
        <w:rPr>
          <w:rFonts w:ascii="Times New Roman" w:hAnsi="Times New Roman" w:cs="Times New Roman"/>
          <w:sz w:val="22"/>
          <w:szCs w:val="22"/>
        </w:rPr>
        <w:t xml:space="preserve">, расположенные на расстоянии </w:t>
      </w:r>
      <w:r>
        <w:rPr>
          <w:rFonts w:ascii="Times New Roman" w:hAnsi="Times New Roman" w:cs="Times New Roman" w:eastAsiaTheme="minorEastAsia"/>
          <w:sz w:val="22"/>
          <w:szCs w:val="22"/>
        </w:rPr>
        <w:t xml:space="preserve"> друг от друга и разделённые диэлектриком, толщина которого мала по сравнению с размерами обкладок, образуют плоский конденсатор. Ёмкость </w:t>
      </w:r>
    </w:p>
    <w:p>
      <w:pPr>
        <w:contextualSpacing/>
        <w:rPr>
          <w:rFonts w:ascii="Times New Roman" w:hAnsi="Times New Roman" w:eastAsia="Times New Roman" w:cs="Times New Roman"/>
          <w:b/>
          <w:sz w:val="22"/>
          <w:szCs w:val="22"/>
          <w:lang w:eastAsia="ru-RU"/>
        </w:rPr>
      </w:pPr>
      <w:r>
        <w:rPr>
          <w:rFonts w:ascii="Times New Roman" w:hAnsi="Times New Roman" w:eastAsia="Times New Roman" w:cs="Times New Roman"/>
          <w:b/>
          <w:sz w:val="22"/>
          <w:szCs w:val="22"/>
          <w:lang w:eastAsia="ru-RU"/>
        </w:rPr>
        <w:t>№26. Как рассчитать емкость батареи конденсаторов</w:t>
      </w:r>
    </w:p>
    <w:p>
      <w:pPr>
        <w:pStyle w:val="11"/>
        <w:numPr>
          <w:ilvl w:val="0"/>
          <w:numId w:val="5"/>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 xml:space="preserve">Паралл. соединение конденсаторов: </w:t>
      </w:r>
      <w:r>
        <w:rPr>
          <w:rFonts w:ascii="Times New Roman" w:hAnsi="Times New Roman" w:eastAsia="Times New Roman" w:cs="Times New Roman"/>
          <w:b/>
          <w:sz w:val="22"/>
          <w:szCs w:val="22"/>
          <w:lang w:eastAsia="ru-RU"/>
        </w:rPr>
        <w:t>С=С</w:t>
      </w:r>
      <w:r>
        <w:rPr>
          <w:rFonts w:ascii="Times New Roman" w:hAnsi="Times New Roman" w:eastAsia="Times New Roman" w:cs="Times New Roman"/>
          <w:b/>
          <w:sz w:val="22"/>
          <w:szCs w:val="22"/>
          <w:vertAlign w:val="subscript"/>
          <w:lang w:eastAsia="ru-RU"/>
        </w:rPr>
        <w:t>1</w:t>
      </w:r>
      <w:r>
        <w:rPr>
          <w:rFonts w:ascii="Times New Roman" w:hAnsi="Times New Roman" w:eastAsia="Times New Roman" w:cs="Times New Roman"/>
          <w:b/>
          <w:sz w:val="22"/>
          <w:szCs w:val="22"/>
          <w:lang w:eastAsia="ru-RU"/>
        </w:rPr>
        <w:t xml:space="preserve"> + С</w:t>
      </w:r>
      <w:r>
        <w:rPr>
          <w:rFonts w:ascii="Times New Roman" w:hAnsi="Times New Roman" w:eastAsia="Times New Roman" w:cs="Times New Roman"/>
          <w:b/>
          <w:sz w:val="22"/>
          <w:szCs w:val="22"/>
          <w:vertAlign w:val="subscript"/>
          <w:lang w:eastAsia="ru-RU"/>
        </w:rPr>
        <w:t>2</w:t>
      </w:r>
      <w:r>
        <w:rPr>
          <w:rFonts w:ascii="Times New Roman" w:hAnsi="Times New Roman" w:eastAsia="Times New Roman" w:cs="Times New Roman"/>
          <w:b/>
          <w:sz w:val="22"/>
          <w:szCs w:val="22"/>
          <w:lang w:eastAsia="ru-RU"/>
        </w:rPr>
        <w:t xml:space="preserve"> + С</w:t>
      </w:r>
      <w:r>
        <w:rPr>
          <w:rFonts w:ascii="Times New Roman" w:hAnsi="Times New Roman" w:eastAsia="Times New Roman" w:cs="Times New Roman"/>
          <w:b/>
          <w:sz w:val="22"/>
          <w:szCs w:val="22"/>
          <w:vertAlign w:val="subscript"/>
          <w:lang w:eastAsia="ru-RU"/>
        </w:rPr>
        <w:t xml:space="preserve">3 </w:t>
      </w:r>
      <w:r>
        <w:rPr>
          <w:rFonts w:ascii="Times New Roman" w:hAnsi="Times New Roman" w:eastAsia="Times New Roman" w:cs="Times New Roman"/>
          <w:b/>
          <w:sz w:val="22"/>
          <w:szCs w:val="22"/>
          <w:lang w:eastAsia="ru-RU"/>
        </w:rPr>
        <w:t xml:space="preserve">+ … </w:t>
      </w:r>
      <w:r>
        <w:rPr>
          <w:rFonts w:ascii="Times New Roman" w:hAnsi="Times New Roman" w:eastAsia="Times New Roman" w:cs="Times New Roman"/>
          <w:b/>
          <w:sz w:val="22"/>
          <w:szCs w:val="22"/>
          <w:lang w:val="en-US" w:eastAsia="ru-RU"/>
        </w:rPr>
        <w:t xml:space="preserve">+ </w:t>
      </w:r>
      <w:r>
        <w:rPr>
          <w:rFonts w:ascii="Times New Roman" w:hAnsi="Times New Roman" w:eastAsia="Times New Roman" w:cs="Times New Roman"/>
          <w:b/>
          <w:sz w:val="22"/>
          <w:szCs w:val="22"/>
          <w:lang w:eastAsia="ru-RU"/>
        </w:rPr>
        <w:t>С</w:t>
      </w:r>
      <w:r>
        <w:rPr>
          <w:rFonts w:ascii="Times New Roman" w:hAnsi="Times New Roman" w:eastAsia="Times New Roman" w:cs="Times New Roman"/>
          <w:b/>
          <w:sz w:val="22"/>
          <w:szCs w:val="22"/>
          <w:vertAlign w:val="subscript"/>
          <w:lang w:val="en-US" w:eastAsia="ru-RU"/>
        </w:rPr>
        <w:t>N</w:t>
      </w:r>
    </w:p>
    <w:p>
      <w:pPr>
        <w:pStyle w:val="11"/>
        <w:rPr>
          <w:rFonts w:ascii="Times New Roman" w:hAnsi="Times New Roman" w:cs="Times New Roman"/>
          <w:sz w:val="22"/>
          <w:szCs w:val="22"/>
        </w:rPr>
      </w:pPr>
      <w:r>
        <w:rPr>
          <w:rFonts w:ascii="Times New Roman" w:hAnsi="Times New Roman" w:eastAsia="Times New Roman" w:cs="Times New Roman"/>
          <w:sz w:val="22"/>
          <w:szCs w:val="22"/>
          <w:lang w:eastAsia="ru-RU"/>
        </w:rPr>
        <w:t xml:space="preserve">(док-во: </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vertAlign w:val="subscript"/>
          <w:lang w:eastAsia="ru-RU"/>
        </w:rPr>
        <w:t>1</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vertAlign w:val="subscript"/>
          <w:lang w:eastAsia="ru-RU"/>
        </w:rPr>
        <w:t>2</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vertAlign w:val="subscript"/>
          <w:lang w:eastAsia="ru-RU"/>
        </w:rPr>
        <w:t>3</w:t>
      </w:r>
      <w:r>
        <w:rPr>
          <w:rFonts w:ascii="Times New Roman" w:hAnsi="Times New Roman" w:eastAsia="Times New Roman" w:cs="Times New Roman"/>
          <w:sz w:val="22"/>
          <w:szCs w:val="22"/>
          <w:lang w:eastAsia="ru-RU"/>
        </w:rPr>
        <w:t xml:space="preserve">; </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vertAlign w:val="subscript"/>
          <w:lang w:val="en-US" w:eastAsia="ru-RU"/>
        </w:rPr>
        <w:t>i</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val="en-US" w:eastAsia="ru-RU"/>
        </w:rPr>
        <w:t>i</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lang w:eastAsia="ru-RU"/>
        </w:rPr>
        <w:t xml:space="preserve">; </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vertAlign w:val="subscript"/>
          <w:lang w:eastAsia="ru-RU"/>
        </w:rPr>
        <w:t>1</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vertAlign w:val="subscript"/>
          <w:lang w:eastAsia="ru-RU"/>
        </w:rPr>
        <w:t>2</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vertAlign w:val="subscript"/>
          <w:lang w:eastAsia="ru-RU"/>
        </w:rPr>
        <w:t>3</w:t>
      </w:r>
      <w:r>
        <w:rPr>
          <w:rFonts w:ascii="Times New Roman" w:hAnsi="Times New Roman" w:eastAsia="Times New Roman" w:cs="Times New Roman"/>
          <w:sz w:val="22"/>
          <w:szCs w:val="22"/>
          <w:lang w:eastAsia="ru-RU"/>
        </w:rPr>
        <w:t xml:space="preserve">; </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CU</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eastAsia="ru-RU"/>
        </w:rPr>
        <w:t>1</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eastAsia="ru-RU"/>
        </w:rPr>
        <w:t>2</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eastAsia="ru-RU"/>
        </w:rPr>
        <w:t>3</w:t>
      </w:r>
      <w:r>
        <w:rPr>
          <w:rFonts w:ascii="Times New Roman" w:hAnsi="Times New Roman" w:eastAsia="Times New Roman" w:cs="Times New Roman"/>
          <w:sz w:val="22"/>
          <w:szCs w:val="22"/>
          <w:lang w:eastAsia="ru-RU"/>
        </w:rPr>
        <w:t>)</w:t>
      </w:r>
      <w:r>
        <w:rPr>
          <w:rFonts w:ascii="Times New Roman" w:hAnsi="Times New Roman" w:cs="Times New Roman"/>
          <w:sz w:val="22"/>
          <w:szCs w:val="22"/>
        </w:rPr>
        <w:t xml:space="preserve"> </w:t>
      </w:r>
      <w:r>
        <w:rPr>
          <w:rFonts w:ascii="Cambria Math" w:hAnsi="Cambria Math" w:cs="Cambria Math"/>
          <w:sz w:val="22"/>
          <w:szCs w:val="22"/>
        </w:rPr>
        <w:t>⇒</w:t>
      </w:r>
      <w:r>
        <w:rPr>
          <w:rFonts w:ascii="Times New Roman" w:hAnsi="Times New Roman" w:cs="Times New Roman"/>
          <w:sz w:val="22"/>
          <w:szCs w:val="22"/>
          <w:lang w:val="en-US"/>
        </w:rPr>
        <w:t>C</w:t>
      </w:r>
      <w:r>
        <w:rPr>
          <w:rFonts w:ascii="Times New Roman" w:hAnsi="Times New Roman" w:cs="Times New Roman"/>
          <w:sz w:val="22"/>
          <w:szCs w:val="22"/>
        </w:rPr>
        <w:t>=</w:t>
      </w:r>
      <w:r>
        <w:rPr>
          <w:rFonts w:ascii="Times New Roman" w:hAnsi="Times New Roman" w:cs="Times New Roman"/>
          <w:sz w:val="22"/>
          <w:szCs w:val="22"/>
          <w:lang w:val="en-US"/>
        </w:rPr>
        <w:t>C</w:t>
      </w:r>
      <w:r>
        <w:rPr>
          <w:rFonts w:ascii="Times New Roman" w:hAnsi="Times New Roman" w:cs="Times New Roman"/>
          <w:sz w:val="22"/>
          <w:szCs w:val="22"/>
          <w:vertAlign w:val="subscript"/>
        </w:rPr>
        <w:t>1</w:t>
      </w:r>
      <w:r>
        <w:rPr>
          <w:rFonts w:ascii="Times New Roman" w:hAnsi="Times New Roman" w:cs="Times New Roman"/>
          <w:sz w:val="22"/>
          <w:szCs w:val="22"/>
        </w:rPr>
        <w:t>+</w:t>
      </w:r>
      <w:r>
        <w:rPr>
          <w:rFonts w:ascii="Times New Roman" w:hAnsi="Times New Roman" w:cs="Times New Roman"/>
          <w:sz w:val="22"/>
          <w:szCs w:val="22"/>
          <w:lang w:val="en-US"/>
        </w:rPr>
        <w:t>C</w:t>
      </w:r>
      <w:r>
        <w:rPr>
          <w:rFonts w:ascii="Times New Roman" w:hAnsi="Times New Roman" w:cs="Times New Roman"/>
          <w:sz w:val="22"/>
          <w:szCs w:val="22"/>
          <w:vertAlign w:val="subscript"/>
        </w:rPr>
        <w:t>2</w:t>
      </w:r>
      <w:r>
        <w:rPr>
          <w:rFonts w:ascii="Times New Roman" w:hAnsi="Times New Roman" w:cs="Times New Roman"/>
          <w:sz w:val="22"/>
          <w:szCs w:val="22"/>
        </w:rPr>
        <w:t>+</w:t>
      </w:r>
      <w:r>
        <w:rPr>
          <w:rFonts w:ascii="Times New Roman" w:hAnsi="Times New Roman" w:cs="Times New Roman"/>
          <w:sz w:val="22"/>
          <w:szCs w:val="22"/>
          <w:lang w:val="en-US"/>
        </w:rPr>
        <w:t>C</w:t>
      </w:r>
      <w:r>
        <w:rPr>
          <w:rFonts w:ascii="Times New Roman" w:hAnsi="Times New Roman" w:cs="Times New Roman"/>
          <w:sz w:val="22"/>
          <w:szCs w:val="22"/>
          <w:vertAlign w:val="subscript"/>
        </w:rPr>
        <w:t>3</w:t>
      </w:r>
      <w:r>
        <w:rPr>
          <w:rFonts w:ascii="Times New Roman" w:hAnsi="Times New Roman" w:cs="Times New Roman"/>
          <w:sz w:val="22"/>
          <w:szCs w:val="22"/>
        </w:rPr>
        <w:t>)</w:t>
      </w:r>
    </w:p>
    <w:p>
      <w:pPr>
        <w:pStyle w:val="11"/>
        <w:numPr>
          <w:ilvl w:val="0"/>
          <w:numId w:val="5"/>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 xml:space="preserve">Послед. соединение проводников: </w:t>
      </w:r>
      <w:r>
        <w:rPr>
          <w:rFonts w:ascii="Times New Roman" w:hAnsi="Times New Roman" w:eastAsia="Times New Roman" w:cs="Times New Roman"/>
          <w:b/>
          <w:sz w:val="22"/>
          <w:szCs w:val="22"/>
          <w:lang w:eastAsia="ru-RU"/>
        </w:rPr>
        <w:t>1/С=1/С</w:t>
      </w:r>
      <w:r>
        <w:rPr>
          <w:rFonts w:ascii="Times New Roman" w:hAnsi="Times New Roman" w:eastAsia="Times New Roman" w:cs="Times New Roman"/>
          <w:b/>
          <w:sz w:val="22"/>
          <w:szCs w:val="22"/>
          <w:vertAlign w:val="subscript"/>
          <w:lang w:eastAsia="ru-RU"/>
        </w:rPr>
        <w:t>1</w:t>
      </w:r>
      <w:r>
        <w:rPr>
          <w:rFonts w:ascii="Times New Roman" w:hAnsi="Times New Roman" w:eastAsia="Times New Roman" w:cs="Times New Roman"/>
          <w:b/>
          <w:sz w:val="22"/>
          <w:szCs w:val="22"/>
          <w:lang w:eastAsia="ru-RU"/>
        </w:rPr>
        <w:t xml:space="preserve"> + 1/С</w:t>
      </w:r>
      <w:r>
        <w:rPr>
          <w:rFonts w:ascii="Times New Roman" w:hAnsi="Times New Roman" w:eastAsia="Times New Roman" w:cs="Times New Roman"/>
          <w:b/>
          <w:sz w:val="22"/>
          <w:szCs w:val="22"/>
          <w:vertAlign w:val="subscript"/>
          <w:lang w:eastAsia="ru-RU"/>
        </w:rPr>
        <w:t>2</w:t>
      </w:r>
      <w:r>
        <w:rPr>
          <w:rFonts w:ascii="Times New Roman" w:hAnsi="Times New Roman" w:eastAsia="Times New Roman" w:cs="Times New Roman"/>
          <w:b/>
          <w:sz w:val="22"/>
          <w:szCs w:val="22"/>
          <w:lang w:eastAsia="ru-RU"/>
        </w:rPr>
        <w:t xml:space="preserve"> + 1/С</w:t>
      </w:r>
      <w:r>
        <w:rPr>
          <w:rFonts w:ascii="Times New Roman" w:hAnsi="Times New Roman" w:eastAsia="Times New Roman" w:cs="Times New Roman"/>
          <w:b/>
          <w:sz w:val="22"/>
          <w:szCs w:val="22"/>
          <w:vertAlign w:val="subscript"/>
          <w:lang w:eastAsia="ru-RU"/>
        </w:rPr>
        <w:t>3</w:t>
      </w:r>
      <w:r>
        <w:rPr>
          <w:rFonts w:ascii="Times New Roman" w:hAnsi="Times New Roman" w:eastAsia="Times New Roman" w:cs="Times New Roman"/>
          <w:b/>
          <w:sz w:val="22"/>
          <w:szCs w:val="22"/>
          <w:lang w:eastAsia="ru-RU"/>
        </w:rPr>
        <w:t xml:space="preserve"> + … </w:t>
      </w:r>
      <w:r>
        <w:rPr>
          <w:rFonts w:ascii="Times New Roman" w:hAnsi="Times New Roman" w:eastAsia="Times New Roman" w:cs="Times New Roman"/>
          <w:b/>
          <w:sz w:val="22"/>
          <w:szCs w:val="22"/>
          <w:lang w:val="en-US" w:eastAsia="ru-RU"/>
        </w:rPr>
        <w:t>+ 1/</w:t>
      </w:r>
      <w:r>
        <w:rPr>
          <w:rFonts w:ascii="Times New Roman" w:hAnsi="Times New Roman" w:eastAsia="Times New Roman" w:cs="Times New Roman"/>
          <w:b/>
          <w:sz w:val="22"/>
          <w:szCs w:val="22"/>
          <w:lang w:eastAsia="ru-RU"/>
        </w:rPr>
        <w:t xml:space="preserve"> С</w:t>
      </w:r>
      <w:r>
        <w:rPr>
          <w:rFonts w:ascii="Times New Roman" w:hAnsi="Times New Roman" w:eastAsia="Times New Roman" w:cs="Times New Roman"/>
          <w:b/>
          <w:sz w:val="22"/>
          <w:szCs w:val="22"/>
          <w:vertAlign w:val="subscript"/>
          <w:lang w:val="en-US" w:eastAsia="ru-RU"/>
        </w:rPr>
        <w:t>N</w:t>
      </w:r>
    </w:p>
    <w:p>
      <w:pPr>
        <w:pStyle w:val="11"/>
        <w:rPr>
          <w:rFonts w:ascii="Times New Roman" w:hAnsi="Times New Roman" w:cs="Times New Roman"/>
          <w:sz w:val="22"/>
          <w:szCs w:val="22"/>
        </w:rPr>
      </w:pPr>
      <w:r>
        <w:rPr>
          <w:rFonts w:ascii="Times New Roman" w:hAnsi="Times New Roman" w:eastAsia="Times New Roman" w:cs="Times New Roman"/>
          <w:sz w:val="22"/>
          <w:szCs w:val="22"/>
          <w:lang w:eastAsia="ru-RU"/>
        </w:rPr>
        <w:t xml:space="preserve">(док-во: </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vertAlign w:val="subscript"/>
          <w:lang w:eastAsia="ru-RU"/>
        </w:rPr>
        <w:t>1</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vertAlign w:val="subscript"/>
          <w:lang w:eastAsia="ru-RU"/>
        </w:rPr>
        <w:t>2</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vertAlign w:val="subscript"/>
          <w:lang w:eastAsia="ru-RU"/>
        </w:rPr>
        <w:t>3</w:t>
      </w:r>
      <w:r>
        <w:rPr>
          <w:rFonts w:ascii="Times New Roman" w:hAnsi="Times New Roman" w:eastAsia="Times New Roman" w:cs="Times New Roman"/>
          <w:sz w:val="22"/>
          <w:szCs w:val="22"/>
          <w:lang w:eastAsia="ru-RU"/>
        </w:rPr>
        <w:t xml:space="preserve">; </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vertAlign w:val="subscript"/>
          <w:lang w:eastAsia="ru-RU"/>
        </w:rPr>
        <w:t>1</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vertAlign w:val="subscript"/>
          <w:lang w:eastAsia="ru-RU"/>
        </w:rPr>
        <w:t>2</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vertAlign w:val="subscript"/>
          <w:lang w:eastAsia="ru-RU"/>
        </w:rPr>
        <w:t>3</w:t>
      </w:r>
      <w:r>
        <w:rPr>
          <w:rFonts w:ascii="Times New Roman" w:hAnsi="Times New Roman" w:eastAsia="Times New Roman" w:cs="Times New Roman"/>
          <w:sz w:val="22"/>
          <w:szCs w:val="22"/>
          <w:lang w:eastAsia="ru-RU"/>
        </w:rPr>
        <w:t xml:space="preserve">; </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vertAlign w:val="subscript"/>
          <w:lang w:val="en-US" w:eastAsia="ru-RU"/>
        </w:rPr>
        <w:t>i</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val="en-US" w:eastAsia="ru-RU"/>
        </w:rPr>
        <w:t>i</w:t>
      </w:r>
      <w:r>
        <w:rPr>
          <w:rFonts w:ascii="Times New Roman" w:hAnsi="Times New Roman" w:eastAsia="Times New Roman" w:cs="Times New Roman"/>
          <w:sz w:val="22"/>
          <w:szCs w:val="22"/>
          <w:vertAlign w:val="subscript"/>
          <w:lang w:eastAsia="ru-RU"/>
        </w:rPr>
        <w:t>;</w:t>
      </w:r>
      <w:r>
        <w:rPr>
          <w:rFonts w:ascii="Times New Roman" w:hAnsi="Times New Roman" w:eastAsia="Times New Roman" w:cs="Times New Roman"/>
          <w:sz w:val="22"/>
          <w:szCs w:val="22"/>
          <w:lang w:eastAsia="ru-RU"/>
        </w:rPr>
        <w:t xml:space="preserve"> </w:t>
      </w:r>
      <w:r>
        <w:rPr>
          <w:rFonts w:ascii="Times New Roman" w:hAnsi="Times New Roman" w:eastAsia="Times New Roman" w:cs="Times New Roman"/>
          <w:sz w:val="22"/>
          <w:szCs w:val="22"/>
          <w:lang w:val="en-US" w:eastAsia="ru-RU"/>
        </w:rPr>
        <w:t>U</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eastAsia="ru-RU"/>
        </w:rPr>
        <w:t>1</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eastAsia="ru-RU"/>
        </w:rPr>
        <w:t>2</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q</w:t>
      </w:r>
      <w:r>
        <w:rPr>
          <w:rFonts w:ascii="Times New Roman" w:hAnsi="Times New Roman" w:eastAsia="Times New Roman" w:cs="Times New Roman"/>
          <w:sz w:val="22"/>
          <w:szCs w:val="22"/>
          <w:lang w:eastAsia="ru-RU"/>
        </w:rPr>
        <w:t>/</w:t>
      </w:r>
      <w:r>
        <w:rPr>
          <w:rFonts w:ascii="Times New Roman" w:hAnsi="Times New Roman" w:eastAsia="Times New Roman" w:cs="Times New Roman"/>
          <w:sz w:val="22"/>
          <w:szCs w:val="22"/>
          <w:lang w:val="en-US" w:eastAsia="ru-RU"/>
        </w:rPr>
        <w:t>C</w:t>
      </w:r>
      <w:r>
        <w:rPr>
          <w:rFonts w:ascii="Times New Roman" w:hAnsi="Times New Roman" w:eastAsia="Times New Roman" w:cs="Times New Roman"/>
          <w:sz w:val="22"/>
          <w:szCs w:val="22"/>
          <w:vertAlign w:val="subscript"/>
          <w:lang w:eastAsia="ru-RU"/>
        </w:rPr>
        <w:t>3</w:t>
      </w:r>
      <w:r>
        <w:rPr>
          <w:rFonts w:ascii="Times New Roman" w:hAnsi="Times New Roman" w:cs="Times New Roman"/>
          <w:sz w:val="22"/>
          <w:szCs w:val="22"/>
        </w:rPr>
        <w:t xml:space="preserve"> </w:t>
      </w:r>
      <w:r>
        <w:rPr>
          <w:rFonts w:ascii="Cambria Math" w:hAnsi="Cambria Math" w:cs="Cambria Math"/>
          <w:sz w:val="22"/>
          <w:szCs w:val="22"/>
        </w:rPr>
        <w:t>⇒</w:t>
      </w:r>
      <w:r>
        <w:rPr>
          <w:rFonts w:ascii="Times New Roman" w:hAnsi="Times New Roman" w:cs="Times New Roman"/>
          <w:sz w:val="22"/>
          <w:szCs w:val="22"/>
        </w:rPr>
        <w:t>1/</w:t>
      </w:r>
      <w:r>
        <w:rPr>
          <w:rFonts w:ascii="Times New Roman" w:hAnsi="Times New Roman" w:cs="Times New Roman"/>
          <w:sz w:val="22"/>
          <w:szCs w:val="22"/>
          <w:lang w:val="en-US"/>
        </w:rPr>
        <w:t>C</w:t>
      </w:r>
      <w:r>
        <w:rPr>
          <w:rFonts w:ascii="Times New Roman" w:hAnsi="Times New Roman" w:cs="Times New Roman"/>
          <w:sz w:val="22"/>
          <w:szCs w:val="22"/>
        </w:rPr>
        <w:t>=1/</w:t>
      </w:r>
      <w:r>
        <w:rPr>
          <w:rFonts w:ascii="Times New Roman" w:hAnsi="Times New Roman" w:cs="Times New Roman"/>
          <w:sz w:val="22"/>
          <w:szCs w:val="22"/>
          <w:lang w:val="en-US"/>
        </w:rPr>
        <w:t>C</w:t>
      </w:r>
      <w:r>
        <w:rPr>
          <w:rFonts w:ascii="Times New Roman" w:hAnsi="Times New Roman" w:cs="Times New Roman"/>
          <w:sz w:val="22"/>
          <w:szCs w:val="22"/>
          <w:vertAlign w:val="subscript"/>
        </w:rPr>
        <w:t>1</w:t>
      </w:r>
      <w:r>
        <w:rPr>
          <w:rFonts w:ascii="Times New Roman" w:hAnsi="Times New Roman" w:cs="Times New Roman"/>
          <w:sz w:val="22"/>
          <w:szCs w:val="22"/>
        </w:rPr>
        <w:t>+1/</w:t>
      </w:r>
      <w:r>
        <w:rPr>
          <w:rFonts w:ascii="Times New Roman" w:hAnsi="Times New Roman" w:cs="Times New Roman"/>
          <w:sz w:val="22"/>
          <w:szCs w:val="22"/>
          <w:lang w:val="en-US"/>
        </w:rPr>
        <w:t>C</w:t>
      </w:r>
      <w:r>
        <w:rPr>
          <w:rFonts w:ascii="Times New Roman" w:hAnsi="Times New Roman" w:cs="Times New Roman"/>
          <w:sz w:val="22"/>
          <w:szCs w:val="22"/>
          <w:vertAlign w:val="subscript"/>
        </w:rPr>
        <w:t>2</w:t>
      </w:r>
      <w:r>
        <w:rPr>
          <w:rFonts w:ascii="Times New Roman" w:hAnsi="Times New Roman" w:cs="Times New Roman"/>
          <w:sz w:val="22"/>
          <w:szCs w:val="22"/>
        </w:rPr>
        <w:t>+1/</w:t>
      </w:r>
      <w:r>
        <w:rPr>
          <w:rFonts w:ascii="Times New Roman" w:hAnsi="Times New Roman" w:cs="Times New Roman"/>
          <w:sz w:val="22"/>
          <w:szCs w:val="22"/>
          <w:lang w:val="en-US"/>
        </w:rPr>
        <w:t>C</w:t>
      </w:r>
      <w:r>
        <w:rPr>
          <w:rFonts w:ascii="Times New Roman" w:hAnsi="Times New Roman" w:cs="Times New Roman"/>
          <w:sz w:val="22"/>
          <w:szCs w:val="22"/>
          <w:vertAlign w:val="subscript"/>
        </w:rPr>
        <w:t>3</w:t>
      </w:r>
      <w:r>
        <w:rPr>
          <w:rFonts w:ascii="Times New Roman" w:hAnsi="Times New Roman" w:cs="Times New Roman"/>
          <w:sz w:val="22"/>
          <w:szCs w:val="22"/>
        </w:rPr>
        <w:t>)</w:t>
      </w:r>
    </w:p>
    <w:p>
      <w:pPr>
        <w:spacing w:after="0"/>
        <w:rPr>
          <w:rFonts w:ascii="Times New Roman" w:hAnsi="Times New Roman" w:cs="Times New Roman"/>
          <w:b/>
          <w:sz w:val="22"/>
          <w:szCs w:val="22"/>
        </w:rPr>
      </w:pPr>
      <w:r>
        <w:rPr>
          <w:rFonts w:ascii="Times New Roman" w:hAnsi="Times New Roman" w:cs="Times New Roman"/>
          <w:b/>
          <w:sz w:val="22"/>
          <w:szCs w:val="22"/>
        </w:rPr>
        <w:t>№27. Дайте определение вектора электрической поляризации.</w:t>
      </w:r>
    </w:p>
    <w:p>
      <w:pPr>
        <w:spacing w:after="0"/>
        <w:rPr>
          <w:rFonts w:ascii="Times New Roman" w:hAnsi="Times New Roman" w:cs="Times New Roman"/>
          <w:sz w:val="22"/>
          <w:szCs w:val="22"/>
        </w:rPr>
      </w:pPr>
      <w:r>
        <w:rPr>
          <w:rFonts w:ascii="Times New Roman" w:hAnsi="Times New Roman" w:cs="Times New Roman"/>
          <w:sz w:val="22"/>
          <w:szCs w:val="22"/>
        </w:rPr>
        <w:t>Вектор поляризации – дипольный момент единицы объема диэлектрика, возникающий при его поляризации.</w:t>
      </w: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28. Что такое электрическая индукция поля.</w:t>
      </w:r>
    </w:p>
    <w:p>
      <w:pPr>
        <w:pStyle w:val="5"/>
        <w:shd w:val="clear" w:color="auto" w:fill="FFFFFF"/>
        <w:spacing w:before="96" w:beforeAutospacing="0" w:after="120" w:afterAutospacing="0" w:line="288" w:lineRule="atLeast"/>
        <w:rPr>
          <w:color w:val="000000"/>
          <w:sz w:val="22"/>
          <w:szCs w:val="22"/>
        </w:rPr>
      </w:pPr>
      <w:r>
        <w:rPr>
          <w:b/>
          <w:bCs/>
          <w:color w:val="000000"/>
          <w:sz w:val="22"/>
          <w:szCs w:val="22"/>
        </w:rPr>
        <w:t>Электри́ческая инду́кция</w:t>
      </w:r>
      <w:r>
        <w:rPr>
          <w:rStyle w:val="12"/>
          <w:color w:val="000000"/>
          <w:sz w:val="22"/>
          <w:szCs w:val="22"/>
        </w:rPr>
        <w:t> </w:t>
      </w:r>
      <w:r>
        <w:rPr>
          <w:color w:val="000000"/>
          <w:sz w:val="22"/>
          <w:szCs w:val="22"/>
        </w:rPr>
        <w:t>(</w:t>
      </w:r>
      <w:r>
        <w:rPr>
          <w:b/>
          <w:bCs/>
          <w:color w:val="000000"/>
          <w:sz w:val="22"/>
          <w:szCs w:val="22"/>
        </w:rPr>
        <w:t>электри́ческое смеще́ние</w:t>
      </w:r>
      <w:r>
        <w:rPr>
          <w:color w:val="000000"/>
          <w:sz w:val="22"/>
          <w:szCs w:val="22"/>
        </w:rPr>
        <w:t>) —</w:t>
      </w:r>
      <w:r>
        <w:rPr>
          <w:rStyle w:val="12"/>
          <w:color w:val="000000"/>
          <w:sz w:val="22"/>
          <w:szCs w:val="22"/>
        </w:rPr>
        <w:t> </w:t>
      </w:r>
      <w:r>
        <w:rPr>
          <w:sz w:val="22"/>
          <w:szCs w:val="22"/>
        </w:rPr>
        <w:t>векторная величина</w:t>
      </w:r>
      <w:r>
        <w:rPr>
          <w:color w:val="000000"/>
          <w:sz w:val="22"/>
          <w:szCs w:val="22"/>
        </w:rPr>
        <w:t>, равная сумме вектора</w:t>
      </w:r>
      <w:r>
        <w:rPr>
          <w:rStyle w:val="12"/>
          <w:color w:val="000000"/>
          <w:sz w:val="22"/>
          <w:szCs w:val="22"/>
        </w:rPr>
        <w:t> </w:t>
      </w:r>
      <w:r>
        <w:rPr>
          <w:sz w:val="22"/>
          <w:szCs w:val="22"/>
        </w:rPr>
        <w:t>напряжённости электрического поля</w:t>
      </w:r>
      <w:r>
        <w:rPr>
          <w:rStyle w:val="12"/>
          <w:color w:val="000000"/>
          <w:sz w:val="22"/>
          <w:szCs w:val="22"/>
        </w:rPr>
        <w:t> </w:t>
      </w:r>
      <w:r>
        <w:rPr>
          <w:color w:val="000000"/>
          <w:sz w:val="22"/>
          <w:szCs w:val="22"/>
        </w:rPr>
        <w:t>и</w:t>
      </w:r>
      <w:r>
        <w:rPr>
          <w:rStyle w:val="12"/>
          <w:color w:val="000000"/>
          <w:sz w:val="22"/>
          <w:szCs w:val="22"/>
        </w:rPr>
        <w:t> </w:t>
      </w:r>
      <w:r>
        <w:rPr>
          <w:sz w:val="22"/>
          <w:szCs w:val="22"/>
        </w:rPr>
        <w:t>вектора поляризации</w:t>
      </w:r>
      <w:r>
        <w:rPr>
          <w:color w:val="000000"/>
          <w:sz w:val="22"/>
          <w:szCs w:val="22"/>
        </w:rPr>
        <w:t>.</w:t>
      </w:r>
    </w:p>
    <w:p>
      <w:pPr>
        <w:pStyle w:val="5"/>
        <w:shd w:val="clear" w:color="auto" w:fill="FFFFFF"/>
        <w:spacing w:before="96" w:beforeAutospacing="0" w:after="120" w:afterAutospacing="0" w:line="288" w:lineRule="atLeast"/>
        <w:rPr>
          <w:color w:val="000000"/>
          <w:sz w:val="22"/>
          <w:szCs w:val="22"/>
        </w:rPr>
      </w:pPr>
      <w:r>
        <w:rPr>
          <w:color w:val="000000"/>
          <w:sz w:val="22"/>
          <w:szCs w:val="22"/>
        </w:rPr>
        <w:t>В СИ:</w:t>
      </w:r>
      <w:r>
        <w:rPr>
          <w:rStyle w:val="12"/>
          <w:color w:val="000000"/>
          <w:sz w:val="22"/>
          <w:szCs w:val="22"/>
        </w:rPr>
        <w:t> </w:t>
      </w:r>
      <w:r>
        <w:rPr>
          <w:color w:val="000000"/>
          <w:sz w:val="22"/>
          <w:szCs w:val="22"/>
        </w:rPr>
        <w:drawing>
          <wp:inline distT="0" distB="0" distL="0" distR="0">
            <wp:extent cx="1076325" cy="161925"/>
            <wp:effectExtent l="0" t="0" r="9525" b="9525"/>
            <wp:docPr id="6" name="Рисунок 6" descr="Описание: \mathbf D = \varepsilon_0 \mathbf E + \mathbf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Описание: \mathbf D = \varepsilon_0 \mathbf E + \mathbf 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76325" cy="161925"/>
                    </a:xfrm>
                    <a:prstGeom prst="rect">
                      <a:avLst/>
                    </a:prstGeom>
                    <a:noFill/>
                    <a:ln>
                      <a:noFill/>
                    </a:ln>
                  </pic:spPr>
                </pic:pic>
              </a:graphicData>
            </a:graphic>
          </wp:inline>
        </w:drawing>
      </w:r>
      <w:r>
        <w:rPr>
          <w:color w:val="000000"/>
          <w:sz w:val="22"/>
          <w:szCs w:val="22"/>
        </w:rPr>
        <w:t>.</w:t>
      </w:r>
    </w:p>
    <w:p>
      <w:pPr>
        <w:shd w:val="clear" w:color="auto" w:fill="FFFFFF"/>
        <w:spacing w:after="0" w:line="240" w:lineRule="atLeast"/>
        <w:rPr>
          <w:rFonts w:ascii="Times New Roman" w:hAnsi="Times New Roman" w:eastAsia="Times New Roman" w:cs="Times New Roman"/>
          <w:color w:val="000000"/>
          <w:sz w:val="22"/>
          <w:szCs w:val="22"/>
          <w:lang w:eastAsia="ru-RU"/>
        </w:rPr>
      </w:pP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4848225" cy="638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848225" cy="638175"/>
                    </a:xfrm>
                    <a:prstGeom prst="rect">
                      <a:avLst/>
                    </a:prstGeom>
                    <a:noFill/>
                    <a:ln>
                      <a:noFill/>
                    </a:ln>
                  </pic:spPr>
                </pic:pic>
              </a:graphicData>
            </a:graphic>
          </wp:inline>
        </w:drawing>
      </w:r>
    </w:p>
    <w:p>
      <w:pPr>
        <w:pStyle w:val="16"/>
        <w:spacing w:after="120"/>
        <w:ind w:left="426" w:hanging="426"/>
        <w:rPr>
          <w:rFonts w:ascii="Times New Roman" w:hAnsi="Times New Roman" w:cs="Times New Roman"/>
          <w:i/>
          <w:sz w:val="22"/>
          <w:szCs w:val="22"/>
        </w:rPr>
      </w:pPr>
      <w:r>
        <w:rPr>
          <w:rFonts w:ascii="Times New Roman" w:hAnsi="Times New Roman" w:cs="Times New Roman"/>
          <w:b/>
          <w:sz w:val="22"/>
          <w:szCs w:val="22"/>
        </w:rPr>
        <w:t>№29.</w:t>
      </w:r>
      <w:r>
        <w:rPr>
          <w:rFonts w:ascii="Times New Roman" w:hAnsi="Times New Roman" w:cs="Times New Roman"/>
          <w:b/>
          <w:sz w:val="22"/>
          <w:szCs w:val="22"/>
        </w:rPr>
        <w:tab/>
      </w:r>
      <w:r>
        <w:rPr>
          <w:rFonts w:ascii="Times New Roman" w:hAnsi="Times New Roman" w:cs="Times New Roman"/>
          <w:b/>
          <w:sz w:val="22"/>
          <w:szCs w:val="22"/>
        </w:rPr>
        <w:t>Сформулируйте теорему Гаусса для электрической индукции в интегральной и дифференциальной формах</w:t>
      </w:r>
      <w:r>
        <w:rPr>
          <w:rFonts w:ascii="Times New Roman" w:hAnsi="Times New Roman" w:cs="Times New Roman"/>
          <w:i/>
          <w:sz w:val="22"/>
          <w:szCs w:val="22"/>
        </w:rPr>
        <w:t>.</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В электростатическом поле поток вектора индукции через любую замкнутую поверхность равен сумме свободных зарядов, заключённых внутри этой поверхности:</w:t>
      </w:r>
    </w:p>
    <w:p>
      <w:pPr>
        <w:pStyle w:val="16"/>
        <w:ind w:left="426"/>
        <w:rPr>
          <w:rFonts w:ascii="Times New Roman" w:hAnsi="Times New Roman" w:cs="Times New Roman"/>
          <w:sz w:val="22"/>
          <w:szCs w:val="22"/>
          <w:lang w:val="en-US"/>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или в дифференциальной форме:</w:t>
      </w:r>
    </w:p>
    <w:p>
      <w:pPr>
        <w:pStyle w:val="16"/>
        <w:ind w:left="426"/>
        <w:rPr>
          <w:rFonts w:ascii="Times New Roman" w:hAnsi="Times New Roman" w:cs="Times New Roman"/>
          <w:sz w:val="22"/>
          <w:szCs w:val="22"/>
          <w:lang w:val="en-US"/>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где  – объёмная плотность заряда.</w:t>
      </w:r>
    </w:p>
    <w:p>
      <w:pPr>
        <w:rPr>
          <w:rFonts w:ascii="Times New Roman" w:hAnsi="Times New Roman" w:cs="Times New Roman"/>
          <w:b/>
          <w:sz w:val="22"/>
          <w:szCs w:val="22"/>
        </w:rPr>
      </w:pPr>
      <w:r>
        <w:rPr>
          <w:rFonts w:ascii="Times New Roman" w:hAnsi="Times New Roman" w:cs="Times New Roman"/>
          <w:b/>
          <w:sz w:val="22"/>
          <w:szCs w:val="22"/>
        </w:rPr>
        <w:t>№30. Запишите граничные условия для вектора индукции электрического поля. Откуда они следуют?</w:t>
      </w:r>
    </w:p>
    <w:p>
      <w:pPr>
        <w:ind w:firstLine="708"/>
        <w:rPr>
          <w:rFonts w:ascii="Times New Roman" w:hAnsi="Times New Roman" w:cs="Times New Roman" w:eastAsiaTheme="minorEastAsia"/>
          <w:sz w:val="22"/>
          <w:szCs w:val="22"/>
        </w:rPr>
      </w:pPr>
      <w:r>
        <w:rPr>
          <w:rFonts w:ascii="Times New Roman" w:hAnsi="Times New Roman" w:cs="Times New Roman"/>
          <w:sz w:val="22"/>
          <w:szCs w:val="22"/>
        </w:rPr>
        <w:t xml:space="preserve">Можно сосчитать поток вектора индукции электрического поля </w:t>
      </w:r>
      <w:r>
        <w:rPr>
          <w:rFonts w:ascii="Times New Roman" w:hAnsi="Times New Roman" w:cs="Times New Roman" w:eastAsiaTheme="minorEastAsia"/>
          <w:sz w:val="22"/>
          <w:szCs w:val="22"/>
        </w:rPr>
        <w:t>, воспользовавшись теоремой Гаусса (посчитать поток вектора через площадь основания цилиндрической поверхности, охватывающей границу диэлектриков). Тогда получим такие граничные условия (для нормальных составляющих):</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ab/>
      </w:r>
      <w:r>
        <w:rPr>
          <w:rFonts w:ascii="Times New Roman" w:hAnsi="Times New Roman" w:cs="Times New Roman" w:eastAsiaTheme="minorEastAsia"/>
          <w:sz w:val="22"/>
          <w:szCs w:val="22"/>
        </w:rPr>
        <w:t>Если на границе двух диэлектриков нет сторонних зарядов, то есть , то нормальная составляющая вектора электрической индукции  непрерывна:</w:t>
      </w:r>
    </w:p>
    <w:p>
      <w:pPr>
        <w:rPr>
          <w:rFonts w:ascii="Times New Roman" w:hAnsi="Times New Roman" w:cs="Times New Roman" w:eastAsiaTheme="minorEastAsia"/>
          <w:sz w:val="22"/>
          <w:szCs w:val="22"/>
        </w:rPr>
      </w:pPr>
    </w:p>
    <w:p>
      <w:pPr>
        <w:spacing w:line="264" w:lineRule="auto"/>
        <w:ind w:firstLine="540"/>
        <w:jc w:val="both"/>
        <w:rPr>
          <w:rFonts w:ascii="Times New Roman" w:hAnsi="Times New Roman" w:cs="Times New Roman"/>
          <w:b/>
          <w:sz w:val="22"/>
          <w:szCs w:val="22"/>
        </w:rPr>
      </w:pPr>
      <w:r>
        <w:rPr>
          <w:rFonts w:ascii="Times New Roman" w:hAnsi="Times New Roman" w:cs="Times New Roman"/>
          <w:b/>
          <w:sz w:val="22"/>
          <w:szCs w:val="22"/>
        </w:rPr>
        <w:t>№31. Материальные уравнения для электрического поля, диэлектрические восприимчивость и проницаемость.</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lang w:val="en-US"/>
        </w:rPr>
        <w:t>P</w:t>
      </w:r>
      <w:r>
        <w:rPr>
          <w:rFonts w:ascii="Times New Roman" w:hAnsi="Times New Roman" w:cs="Times New Roman"/>
          <w:sz w:val="22"/>
          <w:szCs w:val="22"/>
        </w:rPr>
        <w:t xml:space="preserve"> = </w:t>
      </w:r>
      <w:r>
        <w:rPr>
          <w:rFonts w:ascii="Times New Roman" w:hAnsi="Times New Roman" w:cs="Times New Roman"/>
          <w:sz w:val="22"/>
          <w:szCs w:val="22"/>
          <w:lang w:val="en-US"/>
        </w:rPr>
        <w:t>χε</w:t>
      </w:r>
      <w:r>
        <w:rPr>
          <w:rFonts w:ascii="Times New Roman" w:hAnsi="Times New Roman" w:cs="Times New Roman"/>
          <w:sz w:val="22"/>
          <w:szCs w:val="22"/>
        </w:rPr>
        <w:t>0</w:t>
      </w:r>
      <w:r>
        <w:rPr>
          <w:rFonts w:ascii="Times New Roman" w:hAnsi="Times New Roman" w:cs="Times New Roman"/>
          <w:sz w:val="22"/>
          <w:szCs w:val="22"/>
          <w:lang w:val="en-US"/>
        </w:rPr>
        <w:t>E</w:t>
      </w:r>
      <w:r>
        <w:rPr>
          <w:rFonts w:ascii="Times New Roman" w:hAnsi="Times New Roman" w:cs="Times New Roman"/>
          <w:b/>
          <w:sz w:val="22"/>
          <w:szCs w:val="22"/>
        </w:rPr>
        <w:t xml:space="preserve"> </w:t>
      </w:r>
      <w:r>
        <w:rPr>
          <w:rFonts w:ascii="Times New Roman" w:hAnsi="Times New Roman" w:cs="Times New Roman"/>
          <w:sz w:val="22"/>
          <w:szCs w:val="22"/>
        </w:rPr>
        <w:t xml:space="preserve">, где </w:t>
      </w:r>
      <w:r>
        <w:rPr>
          <w:rFonts w:ascii="Times New Roman" w:hAnsi="Times New Roman" w:cs="Times New Roman"/>
          <w:b/>
          <w:sz w:val="22"/>
          <w:szCs w:val="22"/>
          <w:lang w:val="en-US"/>
        </w:rPr>
        <w:t>χ</w:t>
      </w:r>
      <w:r>
        <w:rPr>
          <w:rFonts w:ascii="Times New Roman" w:hAnsi="Times New Roman" w:cs="Times New Roman"/>
          <w:sz w:val="22"/>
          <w:szCs w:val="22"/>
        </w:rPr>
        <w:t xml:space="preserve">  — диэлектрическая восприимчивость</w:t>
      </w:r>
      <w:r>
        <w:rPr>
          <w:rFonts w:ascii="Times New Roman" w:hAnsi="Times New Roman" w:cs="Times New Roman"/>
          <w:b/>
          <w:sz w:val="22"/>
          <w:szCs w:val="22"/>
        </w:rPr>
        <w:t xml:space="preserve">, </w:t>
      </w:r>
      <w:r>
        <w:rPr>
          <w:rFonts w:ascii="Times New Roman" w:hAnsi="Times New Roman" w:cs="Times New Roman"/>
          <w:sz w:val="22"/>
          <w:szCs w:val="22"/>
        </w:rPr>
        <w:t>а ε0 – эпсилон нулевое.</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lang w:val="en-US"/>
        </w:rPr>
        <w:t>P</w:t>
      </w:r>
      <w:r>
        <w:rPr>
          <w:rFonts w:ascii="Times New Roman" w:hAnsi="Times New Roman" w:cs="Times New Roman"/>
          <w:sz w:val="22"/>
          <w:szCs w:val="22"/>
        </w:rPr>
        <w:t xml:space="preserve"> – вектор поляризации</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lang w:val="en-US"/>
        </w:rPr>
        <w:t>D</w:t>
      </w:r>
      <w:r>
        <w:rPr>
          <w:rFonts w:ascii="Times New Roman" w:hAnsi="Times New Roman" w:cs="Times New Roman"/>
          <w:sz w:val="22"/>
          <w:szCs w:val="22"/>
        </w:rPr>
        <w:t xml:space="preserve"> = </w:t>
      </w:r>
      <w:r>
        <w:rPr>
          <w:rFonts w:ascii="Times New Roman" w:hAnsi="Times New Roman" w:cs="Times New Roman"/>
          <w:sz w:val="22"/>
          <w:szCs w:val="22"/>
          <w:lang w:val="en-US"/>
        </w:rPr>
        <w:t>εε</w:t>
      </w:r>
      <w:r>
        <w:rPr>
          <w:rFonts w:ascii="Times New Roman" w:hAnsi="Times New Roman" w:cs="Times New Roman"/>
          <w:sz w:val="22"/>
          <w:szCs w:val="22"/>
        </w:rPr>
        <w:t>0</w:t>
      </w:r>
      <w:r>
        <w:rPr>
          <w:rFonts w:ascii="Times New Roman" w:hAnsi="Times New Roman" w:cs="Times New Roman"/>
          <w:sz w:val="22"/>
          <w:szCs w:val="22"/>
          <w:lang w:val="en-US"/>
        </w:rPr>
        <w:t>E</w:t>
      </w:r>
      <w:r>
        <w:rPr>
          <w:rFonts w:ascii="Times New Roman" w:hAnsi="Times New Roman" w:cs="Times New Roman"/>
          <w:sz w:val="22"/>
          <w:szCs w:val="22"/>
        </w:rPr>
        <w:t>, где ε – диэлектрическая проницаемость.</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lang w:val="en-US"/>
        </w:rPr>
        <w:t>B</w:t>
      </w:r>
      <w:r>
        <w:rPr>
          <w:rFonts w:ascii="Times New Roman" w:hAnsi="Times New Roman" w:cs="Times New Roman"/>
          <w:sz w:val="22"/>
          <w:szCs w:val="22"/>
        </w:rPr>
        <w:t xml:space="preserve"> = µµ0</w:t>
      </w:r>
      <w:r>
        <w:rPr>
          <w:rFonts w:ascii="Times New Roman" w:hAnsi="Times New Roman" w:cs="Times New Roman"/>
          <w:sz w:val="22"/>
          <w:szCs w:val="22"/>
          <w:lang w:val="en-US"/>
        </w:rPr>
        <w:t>H</w:t>
      </w:r>
      <w:r>
        <w:rPr>
          <w:rFonts w:ascii="Times New Roman" w:hAnsi="Times New Roman" w:cs="Times New Roman"/>
          <w:sz w:val="22"/>
          <w:szCs w:val="22"/>
        </w:rPr>
        <w:t>, где µ-магнитная проницаемость среды.</w:t>
      </w:r>
    </w:p>
    <w:p>
      <w:pPr>
        <w:spacing w:line="264" w:lineRule="auto"/>
        <w:ind w:firstLine="540"/>
        <w:jc w:val="both"/>
        <w:rPr>
          <w:rFonts w:ascii="Times New Roman" w:hAnsi="Times New Roman" w:cs="Times New Roman"/>
          <w:color w:val="000000"/>
          <w:sz w:val="22"/>
          <w:szCs w:val="22"/>
          <w:shd w:val="clear" w:color="auto" w:fill="FFFFFF"/>
        </w:rPr>
      </w:pPr>
      <w:r>
        <w:rPr>
          <w:rFonts w:ascii="Times New Roman" w:hAnsi="Times New Roman" w:cs="Times New Roman"/>
          <w:sz w:val="22"/>
          <w:szCs w:val="22"/>
        </w:rPr>
        <w:t xml:space="preserve">Материальные уравнения – </w:t>
      </w:r>
      <w:r>
        <w:rPr>
          <w:rFonts w:ascii="Times New Roman" w:hAnsi="Times New Roman" w:cs="Times New Roman"/>
          <w:color w:val="000000"/>
          <w:sz w:val="22"/>
          <w:szCs w:val="22"/>
          <w:shd w:val="clear" w:color="auto" w:fill="FFFFFF"/>
        </w:rPr>
        <w:t xml:space="preserve">уравнения, устанавливающие связь между </w:t>
      </w:r>
    </w:p>
    <w:p>
      <w:pPr>
        <w:spacing w:line="264" w:lineRule="auto"/>
        <w:ind w:firstLine="540"/>
        <w:jc w:val="both"/>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lang w:val="en-US"/>
        </w:rPr>
        <w:t>B</w:t>
      </w:r>
      <w:r>
        <w:rPr>
          <w:rFonts w:ascii="Times New Roman" w:hAnsi="Times New Roman" w:cs="Times New Roman"/>
          <w:color w:val="000000"/>
          <w:sz w:val="22"/>
          <w:szCs w:val="22"/>
          <w:shd w:val="clear" w:color="auto" w:fill="FFFFFF"/>
        </w:rPr>
        <w:t xml:space="preserve">(вектор магнитной индукции) и </w:t>
      </w:r>
      <w:r>
        <w:rPr>
          <w:rFonts w:ascii="Times New Roman" w:hAnsi="Times New Roman" w:cs="Times New Roman"/>
          <w:color w:val="000000"/>
          <w:sz w:val="22"/>
          <w:szCs w:val="22"/>
          <w:shd w:val="clear" w:color="auto" w:fill="FFFFFF"/>
          <w:lang w:val="en-US"/>
        </w:rPr>
        <w:t>H</w:t>
      </w:r>
      <w:r>
        <w:rPr>
          <w:rFonts w:ascii="Times New Roman" w:hAnsi="Times New Roman" w:cs="Times New Roman"/>
          <w:color w:val="000000"/>
          <w:sz w:val="22"/>
          <w:szCs w:val="22"/>
          <w:shd w:val="clear" w:color="auto" w:fill="FFFFFF"/>
        </w:rPr>
        <w:t xml:space="preserve">(вектор напряженности магнитного поля), </w:t>
      </w:r>
      <w:r>
        <w:rPr>
          <w:rFonts w:ascii="Times New Roman" w:hAnsi="Times New Roman" w:cs="Times New Roman"/>
          <w:color w:val="000000"/>
          <w:sz w:val="22"/>
          <w:szCs w:val="22"/>
          <w:shd w:val="clear" w:color="auto" w:fill="FFFFFF"/>
          <w:lang w:val="en-US"/>
        </w:rPr>
        <w:t>D</w:t>
      </w:r>
      <w:r>
        <w:rPr>
          <w:rFonts w:ascii="Times New Roman" w:hAnsi="Times New Roman" w:cs="Times New Roman"/>
          <w:color w:val="000000"/>
          <w:sz w:val="22"/>
          <w:szCs w:val="22"/>
          <w:shd w:val="clear" w:color="auto" w:fill="FFFFFF"/>
        </w:rPr>
        <w:t>(вектор индукции электрического поля) и Е.</w:t>
      </w:r>
    </w:p>
    <w:p>
      <w:pPr>
        <w:rPr>
          <w:rFonts w:ascii="Times New Roman" w:hAnsi="Times New Roman" w:cs="Times New Roman"/>
          <w:b/>
          <w:sz w:val="22"/>
          <w:szCs w:val="22"/>
        </w:rPr>
      </w:pPr>
      <w:r>
        <w:rPr>
          <w:rFonts w:ascii="Times New Roman" w:hAnsi="Times New Roman" w:cs="Times New Roman"/>
          <w:b/>
          <w:sz w:val="22"/>
          <w:szCs w:val="22"/>
        </w:rPr>
        <w:t>№32. Взаимная энергия системы точечных зарядов, собственная энергия заряда.</w:t>
      </w:r>
    </w:p>
    <w:p>
      <w:pPr>
        <w:rPr>
          <w:rFonts w:ascii="Times New Roman" w:hAnsi="Times New Roman" w:cs="Times New Roman"/>
          <w:sz w:val="22"/>
          <w:szCs w:val="22"/>
        </w:rPr>
      </w:pPr>
      <w:r>
        <w:rPr>
          <w:rFonts w:ascii="Times New Roman" w:hAnsi="Times New Roman" w:cs="Times New Roman"/>
          <w:sz w:val="22"/>
          <w:szCs w:val="22"/>
        </w:rPr>
        <w:t xml:space="preserve">Назовем </w:t>
      </w:r>
      <w:r>
        <w:rPr>
          <w:rFonts w:ascii="Times New Roman" w:hAnsi="Times New Roman" w:cs="Times New Roman"/>
          <w:b/>
          <w:sz w:val="22"/>
          <w:szCs w:val="22"/>
        </w:rPr>
        <w:t>взаимной энергией</w:t>
      </w:r>
      <w:r>
        <w:rPr>
          <w:rFonts w:ascii="Times New Roman" w:hAnsi="Times New Roman" w:cs="Times New Roman"/>
          <w:sz w:val="22"/>
          <w:szCs w:val="22"/>
        </w:rPr>
        <w:t xml:space="preserve"> U системы n точечных зарядов, образующих данную конфигурацию, работу кулоновых сил по удалению всех зарядов друг от друга на бесконечность.</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5940425" cy="12966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1296670"/>
                    </a:xfrm>
                    <a:prstGeom prst="rect">
                      <a:avLst/>
                    </a:prstGeom>
                  </pic:spPr>
                </pic:pic>
              </a:graphicData>
            </a:graphic>
          </wp:inline>
        </w:drawing>
      </w:r>
    </w:p>
    <w:p>
      <w:pPr>
        <w:rPr>
          <w:rFonts w:ascii="Times New Roman" w:hAnsi="Times New Roman" w:cs="Times New Roman"/>
          <w:sz w:val="22"/>
          <w:szCs w:val="22"/>
        </w:rPr>
      </w:pPr>
      <w:r>
        <w:rPr>
          <w:rFonts w:ascii="Times New Roman" w:hAnsi="Times New Roman" w:cs="Times New Roman"/>
          <w:b/>
          <w:sz w:val="22"/>
          <w:szCs w:val="22"/>
        </w:rPr>
        <w:t>Собственная энергия заряда</w:t>
      </w:r>
      <w:r>
        <w:rPr>
          <w:rFonts w:ascii="Times New Roman" w:hAnsi="Times New Roman" w:cs="Times New Roman"/>
          <w:sz w:val="22"/>
          <w:szCs w:val="22"/>
        </w:rPr>
        <w:t xml:space="preserve"> — это энергия взаимодействия различных элементов заряда между собой. Собственная энергия точечного заряда бесконечна. Энергия взаимодействия дискретных зарядов — это полная энергия поля за вычетом собственной энергии зарядов. Она положительна, когда их собственная энергия (всегда положительная) меньше полной энергии поля, и отрицательна — когда больше полной.</w:t>
      </w:r>
    </w:p>
    <w:p>
      <w:pPr>
        <w:rPr>
          <w:rFonts w:ascii="Times New Roman" w:hAnsi="Times New Roman" w:cs="Times New Roman"/>
          <w:b/>
          <w:sz w:val="22"/>
          <w:szCs w:val="22"/>
        </w:rPr>
      </w:pPr>
      <w:r>
        <w:rPr>
          <w:rFonts w:ascii="Times New Roman" w:hAnsi="Times New Roman" w:cs="Times New Roman"/>
          <w:b/>
          <w:sz w:val="22"/>
          <w:szCs w:val="22"/>
        </w:rPr>
        <w:t>№33. Энергия системы непрерывно распределенных зарядов (формула).</w:t>
      </w:r>
    </w:p>
    <w:p>
      <w:pPr>
        <w:rPr>
          <w:rFonts w:ascii="Times New Roman" w:hAnsi="Times New Roman" w:cs="Times New Roman" w:eastAsiaTheme="minorEastAsia"/>
          <w:sz w:val="22"/>
          <w:szCs w:val="22"/>
          <w:lang w:val="en-US"/>
        </w:rPr>
      </w:pPr>
    </w:p>
    <w:p>
      <w:pPr>
        <w:contextualSpacing/>
        <w:rPr>
          <w:rFonts w:ascii="Times New Roman" w:hAnsi="Times New Roman" w:eastAsia="Times New Roman" w:cs="Times New Roman"/>
          <w:b/>
          <w:sz w:val="22"/>
          <w:szCs w:val="22"/>
          <w:lang w:eastAsia="ru-RU"/>
        </w:rPr>
      </w:pPr>
      <w:r>
        <w:rPr>
          <w:rFonts w:ascii="Times New Roman" w:hAnsi="Times New Roman" w:eastAsia="Times New Roman" w:cs="Times New Roman"/>
          <w:b/>
          <w:sz w:val="22"/>
          <w:szCs w:val="22"/>
          <w:lang w:eastAsia="ru-RU"/>
        </w:rPr>
        <w:t>№34. Запишите формулы для энергии электростатического поля и ее объемной плотности</w:t>
      </w:r>
    </w:p>
    <w:p>
      <w:pPr>
        <w:pStyle w:val="11"/>
        <w:numPr>
          <w:ilvl w:val="0"/>
          <w:numId w:val="6"/>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 xml:space="preserve">Объемная плотность энергии эл. поля: </w:t>
      </w:r>
    </w:p>
    <w:p>
      <w:pPr>
        <w:pStyle w:val="11"/>
        <w:rPr>
          <w:rFonts w:ascii="Times New Roman" w:hAnsi="Times New Roman" w:cs="Times New Roman"/>
          <w:sz w:val="22"/>
          <w:szCs w:val="22"/>
        </w:rPr>
      </w:pPr>
      <w:r>
        <w:rPr>
          <w:rFonts w:ascii="Times New Roman" w:hAnsi="Times New Roman" w:eastAsia="Times New Roman" w:cs="Times New Roman"/>
          <w:b/>
          <w:sz w:val="22"/>
          <w:szCs w:val="22"/>
          <w:lang w:val="en-US" w:eastAsia="ru-RU"/>
        </w:rPr>
        <w:t>w</w:t>
      </w:r>
      <w:r>
        <w:rPr>
          <w:rFonts w:ascii="Times New Roman" w:hAnsi="Times New Roman" w:eastAsia="Times New Roman" w:cs="Times New Roman"/>
          <w:b/>
          <w:sz w:val="22"/>
          <w:szCs w:val="22"/>
          <w:vertAlign w:val="subscript"/>
          <w:lang w:val="en-US" w:eastAsia="ru-RU"/>
        </w:rPr>
        <w:t>E</w:t>
      </w:r>
      <w:r>
        <w:rPr>
          <w:rFonts w:ascii="Times New Roman" w:hAnsi="Times New Roman" w:eastAsia="Times New Roman" w:cs="Times New Roman"/>
          <w:b/>
          <w:sz w:val="22"/>
          <w:szCs w:val="22"/>
          <w:lang w:eastAsia="ru-RU"/>
        </w:rPr>
        <w:t>=</w:t>
      </w:r>
      <w:r>
        <w:rPr>
          <w:rFonts w:ascii="Times New Roman" w:hAnsi="Times New Roman" w:eastAsia="Times New Roman" w:cs="Times New Roman"/>
          <w:b/>
          <w:sz w:val="22"/>
          <w:szCs w:val="22"/>
          <w:lang w:val="en-US" w:eastAsia="ru-RU"/>
        </w:rPr>
        <w:t>dW</w:t>
      </w:r>
      <w:r>
        <w:rPr>
          <w:rFonts w:ascii="Times New Roman" w:hAnsi="Times New Roman" w:eastAsia="Times New Roman" w:cs="Times New Roman"/>
          <w:b/>
          <w:sz w:val="22"/>
          <w:szCs w:val="22"/>
          <w:lang w:eastAsia="ru-RU"/>
        </w:rPr>
        <w:t>/</w:t>
      </w:r>
      <w:r>
        <w:rPr>
          <w:rFonts w:ascii="Times New Roman" w:hAnsi="Times New Roman" w:eastAsia="Times New Roman" w:cs="Times New Roman"/>
          <w:b/>
          <w:sz w:val="22"/>
          <w:szCs w:val="22"/>
          <w:lang w:val="en-US" w:eastAsia="ru-RU"/>
        </w:rPr>
        <w:t>dV</w:t>
      </w:r>
      <w:r>
        <w:rPr>
          <w:rFonts w:ascii="Times New Roman" w:hAnsi="Times New Roman" w:eastAsia="Times New Roman" w:cs="Times New Roman"/>
          <w:b/>
          <w:sz w:val="22"/>
          <w:szCs w:val="22"/>
          <w:lang w:eastAsia="ru-RU"/>
        </w:rPr>
        <w:t xml:space="preserve">; </w:t>
      </w:r>
      <w:r>
        <w:rPr>
          <w:rFonts w:ascii="Times New Roman" w:hAnsi="Times New Roman" w:eastAsia="Times New Roman" w:cs="Times New Roman"/>
          <w:b/>
          <w:sz w:val="22"/>
          <w:szCs w:val="22"/>
          <w:lang w:val="en-US" w:eastAsia="ru-RU"/>
        </w:rPr>
        <w:t>w</w:t>
      </w:r>
      <w:r>
        <w:rPr>
          <w:rFonts w:ascii="Times New Roman" w:hAnsi="Times New Roman" w:eastAsia="Times New Roman" w:cs="Times New Roman"/>
          <w:b/>
          <w:sz w:val="22"/>
          <w:szCs w:val="22"/>
          <w:vertAlign w:val="subscript"/>
          <w:lang w:val="en-US" w:eastAsia="ru-RU"/>
        </w:rPr>
        <w:t>E</w:t>
      </w:r>
      <w:r>
        <w:rPr>
          <w:rFonts w:ascii="Times New Roman" w:hAnsi="Times New Roman" w:eastAsia="Times New Roman" w:cs="Times New Roman"/>
          <w:b/>
          <w:sz w:val="22"/>
          <w:szCs w:val="22"/>
          <w:lang w:eastAsia="ru-RU"/>
        </w:rPr>
        <w:t>=</w:t>
      </w:r>
      <w:r>
        <w:rPr>
          <w:rFonts w:ascii="Times New Roman" w:hAnsi="Times New Roman" w:eastAsia="Times New Roman" w:cs="Times New Roman"/>
          <w:b/>
          <w:sz w:val="22"/>
          <w:szCs w:val="22"/>
          <w:lang w:val="en-US" w:eastAsia="ru-RU"/>
        </w:rPr>
        <w:t>ED</w:t>
      </w:r>
      <w:r>
        <w:rPr>
          <w:rFonts w:ascii="Times New Roman" w:hAnsi="Times New Roman" w:eastAsia="Times New Roman" w:cs="Times New Roman"/>
          <w:b/>
          <w:sz w:val="22"/>
          <w:szCs w:val="22"/>
          <w:lang w:eastAsia="ru-RU"/>
        </w:rPr>
        <w:t>/2=</w:t>
      </w:r>
      <w:r>
        <w:rPr>
          <w:rFonts w:ascii="Times New Roman" w:hAnsi="Times New Roman" w:cs="Times New Roman"/>
          <w:b/>
          <w:sz w:val="22"/>
          <w:szCs w:val="22"/>
        </w:rPr>
        <w:t xml:space="preserve"> εε</w:t>
      </w:r>
      <w:r>
        <w:rPr>
          <w:rFonts w:ascii="Times New Roman" w:hAnsi="Times New Roman" w:cs="Times New Roman"/>
          <w:b/>
          <w:sz w:val="22"/>
          <w:szCs w:val="22"/>
          <w:vertAlign w:val="subscript"/>
        </w:rPr>
        <w:t>0</w:t>
      </w:r>
      <w:r>
        <w:rPr>
          <w:rFonts w:ascii="Times New Roman" w:hAnsi="Times New Roman" w:cs="Times New Roman"/>
          <w:b/>
          <w:sz w:val="22"/>
          <w:szCs w:val="22"/>
          <w:lang w:val="en-US"/>
        </w:rPr>
        <w:t>E</w:t>
      </w:r>
      <w:r>
        <w:rPr>
          <w:rFonts w:ascii="Times New Roman" w:hAnsi="Times New Roman" w:cs="Times New Roman"/>
          <w:b/>
          <w:sz w:val="22"/>
          <w:szCs w:val="22"/>
          <w:vertAlign w:val="superscript"/>
        </w:rPr>
        <w:t>2</w:t>
      </w:r>
      <w:r>
        <w:rPr>
          <w:rFonts w:ascii="Times New Roman" w:hAnsi="Times New Roman" w:cs="Times New Roman"/>
          <w:sz w:val="22"/>
          <w:szCs w:val="22"/>
        </w:rPr>
        <w:t xml:space="preserve"> -  </w:t>
      </w:r>
      <w:r>
        <w:rPr>
          <w:rFonts w:ascii="Times New Roman" w:hAnsi="Times New Roman" w:cs="Times New Roman"/>
          <w:sz w:val="22"/>
          <w:szCs w:val="22"/>
          <w:lang w:val="en-US"/>
        </w:rPr>
        <w:t>E</w:t>
      </w:r>
      <w:r>
        <w:rPr>
          <w:rFonts w:ascii="Times New Roman" w:hAnsi="Times New Roman" w:cs="Times New Roman"/>
          <w:sz w:val="22"/>
          <w:szCs w:val="22"/>
        </w:rPr>
        <w:t xml:space="preserve"> и </w:t>
      </w:r>
      <w:r>
        <w:rPr>
          <w:rFonts w:ascii="Times New Roman" w:hAnsi="Times New Roman" w:cs="Times New Roman"/>
          <w:sz w:val="22"/>
          <w:szCs w:val="22"/>
          <w:lang w:val="en-US"/>
        </w:rPr>
        <w:t>D</w:t>
      </w:r>
      <w:r>
        <w:rPr>
          <w:rFonts w:ascii="Times New Roman" w:hAnsi="Times New Roman" w:cs="Times New Roman"/>
          <w:sz w:val="22"/>
          <w:szCs w:val="22"/>
        </w:rPr>
        <w:t xml:space="preserve"> – векторы, </w:t>
      </w:r>
      <w:r>
        <w:rPr>
          <w:rFonts w:ascii="Times New Roman" w:hAnsi="Times New Roman" w:cs="Times New Roman"/>
          <w:sz w:val="22"/>
          <w:szCs w:val="22"/>
          <w:lang w:val="en-US"/>
        </w:rPr>
        <w:t>V</w:t>
      </w:r>
      <w:r>
        <w:rPr>
          <w:rFonts w:ascii="Times New Roman" w:hAnsi="Times New Roman" w:cs="Times New Roman"/>
          <w:sz w:val="22"/>
          <w:szCs w:val="22"/>
        </w:rPr>
        <w:t xml:space="preserve"> – весь объем, занимаемый полем;</w:t>
      </w:r>
    </w:p>
    <w:p>
      <w:pPr>
        <w:pStyle w:val="11"/>
        <w:numPr>
          <w:ilvl w:val="0"/>
          <w:numId w:val="6"/>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Энергия эл. поля:</w:t>
      </w:r>
    </w:p>
    <w:p>
      <w:pPr>
        <w:pStyle w:val="11"/>
        <w:rPr>
          <w:rFonts w:ascii="Times New Roman" w:hAnsi="Times New Roman" w:cs="Times New Roman"/>
          <w:sz w:val="22"/>
          <w:szCs w:val="22"/>
          <w:vertAlign w:val="subscript"/>
        </w:rPr>
      </w:pPr>
      <w:r>
        <w:rPr>
          <w:rFonts w:ascii="Times New Roman" w:hAnsi="Times New Roman" w:eastAsia="Times New Roman" w:cs="Times New Roman"/>
          <w:b/>
          <w:sz w:val="22"/>
          <w:szCs w:val="22"/>
          <w:lang w:val="en-US" w:eastAsia="ru-RU"/>
        </w:rPr>
        <w:t>W</w:t>
      </w:r>
      <w:r>
        <w:rPr>
          <w:rFonts w:ascii="Times New Roman" w:hAnsi="Times New Roman" w:eastAsia="Times New Roman" w:cs="Times New Roman"/>
          <w:b/>
          <w:sz w:val="22"/>
          <w:szCs w:val="22"/>
          <w:lang w:eastAsia="ru-RU"/>
        </w:rPr>
        <w:t>=(1/2)*</w:t>
      </w:r>
      <w:r>
        <w:rPr>
          <w:rFonts w:ascii="Times New Roman" w:hAnsi="Times New Roman" w:eastAsia="Times New Roman" w:cs="Times New Roman"/>
          <w:sz w:val="22"/>
          <w:szCs w:val="22"/>
          <w:lang w:eastAsia="ru-RU"/>
        </w:rPr>
        <w:t xml:space="preserve"> </w:t>
      </w:r>
      <w:r>
        <w:rPr>
          <w:rFonts w:ascii="Cambria Math" w:hAnsi="Cambria Math" w:cs="Cambria Math"/>
          <w:sz w:val="22"/>
          <w:szCs w:val="22"/>
        </w:rPr>
        <w:t>⇒</w:t>
      </w:r>
      <w:r>
        <w:rPr>
          <w:rFonts w:ascii="Times New Roman" w:hAnsi="Times New Roman" w:cs="Times New Roman"/>
          <w:sz w:val="22"/>
          <w:szCs w:val="22"/>
        </w:rPr>
        <w:t xml:space="preserve"> </w:t>
      </w:r>
      <w:r>
        <w:rPr>
          <w:rFonts w:ascii="Times New Roman" w:hAnsi="Times New Roman" w:cs="Times New Roman"/>
          <w:b/>
          <w:sz w:val="22"/>
          <w:szCs w:val="22"/>
          <w:lang w:val="en-US"/>
        </w:rPr>
        <w:t>W</w:t>
      </w:r>
      <w:r>
        <w:rPr>
          <w:rFonts w:ascii="Times New Roman" w:hAnsi="Times New Roman" w:cs="Times New Roman"/>
          <w:b/>
          <w:sz w:val="22"/>
          <w:szCs w:val="22"/>
        </w:rPr>
        <w:t xml:space="preserve">=(1.2)* Σ </w:t>
      </w:r>
      <w:r>
        <w:rPr>
          <w:rFonts w:ascii="Times New Roman" w:hAnsi="Times New Roman" w:cs="Times New Roman"/>
          <w:b/>
          <w:sz w:val="22"/>
          <w:szCs w:val="22"/>
          <w:lang w:val="en-US"/>
        </w:rPr>
        <w:t>Q</w:t>
      </w:r>
      <w:r>
        <w:rPr>
          <w:rFonts w:ascii="Times New Roman" w:hAnsi="Times New Roman" w:cs="Times New Roman"/>
          <w:b/>
          <w:sz w:val="22"/>
          <w:szCs w:val="22"/>
          <w:vertAlign w:val="subscript"/>
          <w:lang w:val="en-US"/>
        </w:rPr>
        <w:t>i</w:t>
      </w:r>
      <w:r>
        <w:rPr>
          <w:rFonts w:ascii="Times New Roman" w:hAnsi="Times New Roman" w:cs="Times New Roman"/>
          <w:b/>
          <w:sz w:val="22"/>
          <w:szCs w:val="22"/>
        </w:rPr>
        <w:t>*</w:t>
      </w:r>
      <w:r>
        <w:rPr>
          <w:rFonts w:ascii="Times New Roman" w:hAnsi="Times New Roman" w:cs="Times New Roman"/>
          <w:b/>
          <w:sz w:val="22"/>
          <w:szCs w:val="22"/>
          <w:lang w:val="en-US"/>
        </w:rPr>
        <w:t>ϕ</w:t>
      </w:r>
      <w:r>
        <w:rPr>
          <w:rFonts w:ascii="Times New Roman" w:hAnsi="Times New Roman" w:cs="Times New Roman"/>
          <w:b/>
          <w:sz w:val="22"/>
          <w:szCs w:val="22"/>
          <w:vertAlign w:val="subscript"/>
          <w:lang w:val="en-US"/>
        </w:rPr>
        <w:t>i</w:t>
      </w:r>
      <w:r>
        <w:rPr>
          <w:rFonts w:ascii="Times New Roman" w:hAnsi="Times New Roman" w:cs="Times New Roman"/>
          <w:sz w:val="22"/>
          <w:szCs w:val="22"/>
          <w:vertAlign w:val="subscript"/>
        </w:rPr>
        <w:t xml:space="preserve"> </w:t>
      </w:r>
      <w:r>
        <w:rPr>
          <w:rFonts w:ascii="Times New Roman" w:hAnsi="Times New Roman" w:cs="Times New Roman"/>
          <w:sz w:val="22"/>
          <w:szCs w:val="22"/>
        </w:rPr>
        <w:t xml:space="preserve">- суммирование от 1 до </w:t>
      </w:r>
      <w:r>
        <w:rPr>
          <w:rFonts w:ascii="Times New Roman" w:hAnsi="Times New Roman" w:cs="Times New Roman"/>
          <w:sz w:val="22"/>
          <w:szCs w:val="22"/>
          <w:lang w:val="en-US"/>
        </w:rPr>
        <w:t>N</w:t>
      </w:r>
      <w:r>
        <w:rPr>
          <w:rFonts w:ascii="Times New Roman" w:hAnsi="Times New Roman" w:cs="Times New Roman"/>
          <w:sz w:val="22"/>
          <w:szCs w:val="22"/>
        </w:rPr>
        <w:t>, где</w:t>
      </w:r>
      <w:r>
        <w:rPr>
          <w:rFonts w:ascii="Times New Roman" w:hAnsi="Times New Roman" w:cs="Times New Roman"/>
          <w:sz w:val="22"/>
          <w:szCs w:val="22"/>
          <w:vertAlign w:val="subscript"/>
        </w:rPr>
        <w:t xml:space="preserve"> </w:t>
      </w:r>
      <w:r>
        <w:rPr>
          <w:rFonts w:ascii="Times New Roman" w:hAnsi="Times New Roman" w:eastAsia="Times New Roman" w:cs="Times New Roman"/>
          <w:sz w:val="22"/>
          <w:szCs w:val="22"/>
          <w:lang w:val="en-US" w:eastAsia="ru-RU"/>
        </w:rPr>
        <w:t>N</w:t>
      </w:r>
      <w:r>
        <w:rPr>
          <w:rFonts w:ascii="Times New Roman" w:hAnsi="Times New Roman" w:eastAsia="Times New Roman" w:cs="Times New Roman"/>
          <w:sz w:val="22"/>
          <w:szCs w:val="22"/>
          <w:lang w:eastAsia="ru-RU"/>
        </w:rPr>
        <w:t xml:space="preserve"> – количество заряженных проводящих тел,</w:t>
      </w:r>
      <w:r>
        <w:rPr>
          <w:rFonts w:ascii="Times New Roman" w:hAnsi="Times New Roman" w:cs="Times New Roman"/>
          <w:sz w:val="22"/>
          <w:szCs w:val="22"/>
        </w:rPr>
        <w:t xml:space="preserve"> </w:t>
      </w:r>
      <w:r>
        <w:rPr>
          <w:rFonts w:ascii="Times New Roman" w:hAnsi="Times New Roman" w:cs="Times New Roman"/>
          <w:sz w:val="22"/>
          <w:szCs w:val="22"/>
          <w:lang w:val="en-US"/>
        </w:rPr>
        <w:t>E</w:t>
      </w:r>
      <w:r>
        <w:rPr>
          <w:rFonts w:ascii="Times New Roman" w:hAnsi="Times New Roman" w:cs="Times New Roman"/>
          <w:sz w:val="22"/>
          <w:szCs w:val="22"/>
        </w:rPr>
        <w:t xml:space="preserve"> и </w:t>
      </w:r>
      <w:r>
        <w:rPr>
          <w:rFonts w:ascii="Times New Roman" w:hAnsi="Times New Roman" w:cs="Times New Roman"/>
          <w:sz w:val="22"/>
          <w:szCs w:val="22"/>
          <w:lang w:val="en-US"/>
        </w:rPr>
        <w:t>D</w:t>
      </w:r>
      <w:r>
        <w:rPr>
          <w:rFonts w:ascii="Times New Roman" w:hAnsi="Times New Roman" w:cs="Times New Roman"/>
          <w:sz w:val="22"/>
          <w:szCs w:val="22"/>
        </w:rPr>
        <w:t xml:space="preserve"> – векторы, </w:t>
      </w:r>
      <w:r>
        <w:rPr>
          <w:rFonts w:ascii="Times New Roman" w:hAnsi="Times New Roman" w:cs="Times New Roman"/>
          <w:sz w:val="22"/>
          <w:szCs w:val="22"/>
          <w:lang w:val="en-US"/>
        </w:rPr>
        <w:t>Q</w:t>
      </w:r>
      <w:r>
        <w:rPr>
          <w:rFonts w:ascii="Times New Roman" w:hAnsi="Times New Roman" w:cs="Times New Roman"/>
          <w:sz w:val="22"/>
          <w:szCs w:val="22"/>
          <w:vertAlign w:val="subscript"/>
          <w:lang w:val="en-US"/>
        </w:rPr>
        <w:t>i</w:t>
      </w:r>
      <w:r>
        <w:rPr>
          <w:rFonts w:ascii="Times New Roman" w:hAnsi="Times New Roman" w:cs="Times New Roman"/>
          <w:sz w:val="22"/>
          <w:szCs w:val="22"/>
        </w:rPr>
        <w:t xml:space="preserve">- заряд </w:t>
      </w:r>
      <w:r>
        <w:rPr>
          <w:rFonts w:ascii="Times New Roman" w:hAnsi="Times New Roman" w:cs="Times New Roman"/>
          <w:sz w:val="22"/>
          <w:szCs w:val="22"/>
          <w:lang w:val="en-US"/>
        </w:rPr>
        <w:t>i</w:t>
      </w:r>
      <w:r>
        <w:rPr>
          <w:rFonts w:ascii="Times New Roman" w:hAnsi="Times New Roman" w:cs="Times New Roman"/>
          <w:sz w:val="22"/>
          <w:szCs w:val="22"/>
        </w:rPr>
        <w:t xml:space="preserve">-го проводника, </w:t>
      </w:r>
      <w:r>
        <w:rPr>
          <w:rFonts w:ascii="Times New Roman" w:hAnsi="Times New Roman" w:cs="Times New Roman"/>
          <w:sz w:val="22"/>
          <w:szCs w:val="22"/>
          <w:lang w:val="en-US"/>
        </w:rPr>
        <w:t>ϕi</w:t>
      </w:r>
      <w:r>
        <w:rPr>
          <w:rFonts w:ascii="Times New Roman" w:hAnsi="Times New Roman" w:cs="Times New Roman"/>
          <w:sz w:val="22"/>
          <w:szCs w:val="22"/>
        </w:rPr>
        <w:t xml:space="preserve"> – его потенциал</w:t>
      </w:r>
    </w:p>
    <w:p>
      <w:pPr>
        <w:spacing w:after="0"/>
        <w:rPr>
          <w:rFonts w:ascii="Times New Roman" w:hAnsi="Times New Roman" w:cs="Times New Roman"/>
          <w:b/>
          <w:sz w:val="22"/>
          <w:szCs w:val="22"/>
        </w:rPr>
      </w:pPr>
      <w:r>
        <w:rPr>
          <w:rFonts w:ascii="Times New Roman" w:hAnsi="Times New Roman" w:cs="Times New Roman"/>
          <w:b/>
          <w:sz w:val="22"/>
          <w:szCs w:val="22"/>
        </w:rPr>
        <w:t>№35. Чему равны сила и момент сил, действующие на точечный диполь в электрическом поле.</w:t>
      </w:r>
    </w:p>
    <w:p>
      <w:pPr>
        <w:spacing w:after="0"/>
        <w:rPr>
          <w:rFonts w:ascii="Times New Roman" w:hAnsi="Times New Roman" w:cs="Times New Roman" w:eastAsiaTheme="minorEastAsia"/>
          <w:sz w:val="22"/>
          <w:szCs w:val="22"/>
        </w:rPr>
      </w:pPr>
      <w:r>
        <w:rPr>
          <w:rFonts w:ascii="Times New Roman" w:hAnsi="Times New Roman" w:cs="Times New Roman"/>
          <w:sz w:val="22"/>
          <w:szCs w:val="22"/>
        </w:rPr>
        <w:t xml:space="preserve">Электрический диполь с дипольным моментом  во внешнем электростатическом поле </w:t>
      </w:r>
      <w:r>
        <w:rPr>
          <w:rFonts w:ascii="Times New Roman" w:hAnsi="Times New Roman" w:cs="Times New Roman" w:eastAsiaTheme="minorEastAsia"/>
          <w:sz w:val="22"/>
          <w:szCs w:val="22"/>
        </w:rPr>
        <w:t xml:space="preserve">. </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Сила, действующая на диполь: </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Момент сил, действующих на диполь: </w:t>
      </w: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36. Дайте определения силы электрического  тока и плотности  тока. Какова связь  между ними.</w:t>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4181475" cy="4800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181475" cy="4800600"/>
                    </a:xfrm>
                    <a:prstGeom prst="rect">
                      <a:avLst/>
                    </a:prstGeom>
                    <a:noFill/>
                    <a:ln>
                      <a:noFill/>
                    </a:ln>
                  </pic:spPr>
                </pic:pic>
              </a:graphicData>
            </a:graphic>
          </wp:inline>
        </w:drawing>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4048125" cy="3581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048125" cy="3581400"/>
                    </a:xfrm>
                    <a:prstGeom prst="rect">
                      <a:avLst/>
                    </a:prstGeom>
                    <a:noFill/>
                    <a:ln>
                      <a:noFill/>
                    </a:ln>
                  </pic:spPr>
                </pic:pic>
              </a:graphicData>
            </a:graphic>
          </wp:inline>
        </w:drawing>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1924050" cy="1371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924050" cy="1371600"/>
                    </a:xfrm>
                    <a:prstGeom prst="rect">
                      <a:avLst/>
                    </a:prstGeom>
                    <a:noFill/>
                    <a:ln>
                      <a:noFill/>
                    </a:ln>
                  </pic:spPr>
                </pic:pic>
              </a:graphicData>
            </a:graphic>
          </wp:inline>
        </w:drawing>
      </w:r>
    </w:p>
    <w:p>
      <w:pPr>
        <w:spacing w:after="0"/>
        <w:rPr>
          <w:rFonts w:ascii="Times New Roman" w:hAnsi="Times New Roman" w:cs="Times New Roman" w:eastAsiaTheme="minorEastAsia"/>
          <w:sz w:val="22"/>
          <w:szCs w:val="22"/>
          <w:lang w:val="en-GB"/>
        </w:rPr>
      </w:pPr>
    </w:p>
    <w:p>
      <w:pPr>
        <w:rPr>
          <w:rFonts w:ascii="Times New Roman" w:hAnsi="Times New Roman" w:cs="Times New Roman" w:eastAsiaTheme="minorEastAsia"/>
          <w:sz w:val="22"/>
          <w:szCs w:val="22"/>
          <w:lang w:val="en-GB"/>
        </w:rPr>
      </w:pP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№37.</w:t>
      </w:r>
      <w:r>
        <w:rPr>
          <w:rFonts w:ascii="Times New Roman" w:hAnsi="Times New Roman" w:cs="Times New Roman"/>
          <w:b/>
          <w:sz w:val="22"/>
          <w:szCs w:val="22"/>
        </w:rPr>
        <w:tab/>
      </w:r>
      <w:r>
        <w:rPr>
          <w:rFonts w:ascii="Times New Roman" w:hAnsi="Times New Roman" w:cs="Times New Roman"/>
          <w:b/>
          <w:sz w:val="22"/>
          <w:szCs w:val="22"/>
        </w:rPr>
        <w:t>Запишите уравнение непрерывности в интегральной и дифференциальной формах.</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Рассмотрим внутри проводника с током какую-либо замкнутую поверхность </w:t>
      </w:r>
      <w:r>
        <w:rPr>
          <w:rFonts w:ascii="Times New Roman" w:hAnsi="Times New Roman" w:cs="Times New Roman"/>
          <w:i/>
          <w:sz w:val="22"/>
          <w:szCs w:val="22"/>
        </w:rPr>
        <w:t>S</w:t>
      </w:r>
      <w:r>
        <w:rPr>
          <w:rFonts w:ascii="Times New Roman" w:hAnsi="Times New Roman" w:cs="Times New Roman"/>
          <w:sz w:val="22"/>
          <w:szCs w:val="22"/>
        </w:rPr>
        <w:t xml:space="preserve">, тогда из определения плотности тока следует, что положительный заряд, уходящий в единицу времени через всю поверхность </w:t>
      </w:r>
      <w:r>
        <w:rPr>
          <w:rFonts w:ascii="Times New Roman" w:hAnsi="Times New Roman" w:cs="Times New Roman"/>
          <w:i/>
          <w:sz w:val="22"/>
          <w:szCs w:val="22"/>
        </w:rPr>
        <w:t>S</w:t>
      </w:r>
      <w:r>
        <w:rPr>
          <w:rFonts w:ascii="Times New Roman" w:hAnsi="Times New Roman" w:cs="Times New Roman"/>
          <w:sz w:val="22"/>
          <w:szCs w:val="22"/>
        </w:rPr>
        <w:t xml:space="preserve"> наружу, есть</w:t>
      </w:r>
    </w:p>
    <w:p>
      <w:pPr>
        <w:pStyle w:val="16"/>
        <w:spacing w:after="120"/>
        <w:ind w:left="1276"/>
        <w:rPr>
          <w:rFonts w:ascii="Times New Roman" w:hAnsi="Times New Roman" w:cs="Times New Roman"/>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Согласно одному из основных законов электричества, электрические заряды сохраняются, поэтому если  есть изменение за единицу времени положительного заряда, заключенного </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внутри замкнутой поверхности </w:t>
      </w:r>
      <w:r>
        <w:rPr>
          <w:rFonts w:ascii="Times New Roman" w:hAnsi="Times New Roman" w:cs="Times New Roman"/>
          <w:i/>
          <w:sz w:val="22"/>
          <w:szCs w:val="22"/>
        </w:rPr>
        <w:t>S</w:t>
      </w:r>
      <w:r>
        <w:rPr>
          <w:rFonts w:ascii="Times New Roman" w:hAnsi="Times New Roman" w:cs="Times New Roman"/>
          <w:sz w:val="22"/>
          <w:szCs w:val="22"/>
        </w:rPr>
        <w:t>, то</w:t>
      </w:r>
    </w:p>
    <w:p>
      <w:pPr>
        <w:pStyle w:val="16"/>
        <w:spacing w:after="120"/>
        <w:ind w:left="1276"/>
        <w:rPr>
          <w:rFonts w:ascii="Times New Roman" w:hAnsi="Times New Roman" w:cs="Times New Roman"/>
          <w:i/>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Применяя формулу Остроградского-Гаусса получаем</w:t>
      </w:r>
    </w:p>
    <w:p>
      <w:pPr>
        <w:pStyle w:val="16"/>
        <w:spacing w:after="120"/>
        <w:ind w:left="1276"/>
        <w:rPr>
          <w:rFonts w:ascii="Times New Roman" w:hAnsi="Times New Roman" w:cs="Times New Roman"/>
          <w:i/>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где  – объёмная плотность заряда, а интегрирование ведётся по объёму, заключённому поверхность </w:t>
      </w:r>
      <w:r>
        <w:rPr>
          <w:rFonts w:ascii="Times New Roman" w:hAnsi="Times New Roman" w:cs="Times New Roman"/>
          <w:i/>
          <w:sz w:val="22"/>
          <w:szCs w:val="22"/>
        </w:rPr>
        <w:t>S</w:t>
      </w:r>
      <w:r>
        <w:rPr>
          <w:rFonts w:ascii="Times New Roman" w:hAnsi="Times New Roman" w:cs="Times New Roman"/>
          <w:sz w:val="22"/>
          <w:szCs w:val="22"/>
        </w:rPr>
        <w:t>.</w:t>
      </w:r>
    </w:p>
    <w:p>
      <w:pPr>
        <w:rPr>
          <w:rFonts w:ascii="Times New Roman" w:hAnsi="Times New Roman" w:cs="Times New Roman"/>
          <w:b/>
          <w:sz w:val="22"/>
          <w:szCs w:val="22"/>
        </w:rPr>
      </w:pPr>
      <w:r>
        <w:rPr>
          <w:rFonts w:ascii="Times New Roman" w:hAnsi="Times New Roman" w:cs="Times New Roman"/>
          <w:b/>
          <w:sz w:val="22"/>
          <w:szCs w:val="22"/>
        </w:rPr>
        <w:t>№38. Условие стационарности тока. Закон Ома для участка цепи и его дифференциальная форма</w:t>
      </w:r>
    </w:p>
    <w:p>
      <w:pPr>
        <w:rPr>
          <w:rFonts w:ascii="Times New Roman" w:hAnsi="Times New Roman" w:cs="Times New Roman"/>
          <w:sz w:val="22"/>
          <w:szCs w:val="22"/>
        </w:rPr>
      </w:pPr>
      <w:r>
        <w:rPr>
          <w:rFonts w:ascii="Times New Roman" w:hAnsi="Times New Roman" w:cs="Times New Roman"/>
          <w:sz w:val="22"/>
          <w:szCs w:val="22"/>
        </w:rPr>
        <w:t>Условие стационарности тока: поток плотности тока через замкнутую поверхность равен нулю</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Закон Ома для участка цепи: сила тока в участке цепи прямо пропорциональна напряжению и обратно пропорциональна электрическому сопротивлению данного участка цепи</w:t>
      </w:r>
    </w:p>
    <w:p>
      <w:pPr>
        <w:rPr>
          <w:rFonts w:ascii="Times New Roman" w:hAnsi="Times New Roman" w:cs="Times New Roman" w:eastAsiaTheme="minorEastAsia"/>
          <w:sz w:val="22"/>
          <w:szCs w:val="22"/>
        </w:rPr>
      </w:pPr>
    </w:p>
    <w:p>
      <w:pPr>
        <w:rPr>
          <w:rFonts w:ascii="Times New Roman" w:hAnsi="Times New Roman" w:cs="Times New Roman"/>
          <w:sz w:val="22"/>
          <w:szCs w:val="22"/>
        </w:rPr>
      </w:pPr>
      <w:r>
        <w:rPr>
          <w:rFonts w:ascii="Times New Roman" w:hAnsi="Times New Roman" w:cs="Times New Roman"/>
          <w:sz w:val="22"/>
          <w:szCs w:val="22"/>
        </w:rPr>
        <w:t>Дифференциальная форма:</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где  – вектор плотности тока,  - удельная проводимость,  - вектор напряженности электрического поля</w:t>
      </w:r>
    </w:p>
    <w:p>
      <w:pPr>
        <w:spacing w:line="264" w:lineRule="auto"/>
        <w:ind w:firstLine="540"/>
        <w:jc w:val="both"/>
        <w:rPr>
          <w:rFonts w:ascii="Times New Roman" w:hAnsi="Times New Roman" w:cs="Times New Roman"/>
          <w:b/>
          <w:sz w:val="22"/>
          <w:szCs w:val="22"/>
        </w:rPr>
      </w:pPr>
      <w:r>
        <w:rPr>
          <w:rFonts w:ascii="Times New Roman" w:hAnsi="Times New Roman" w:cs="Times New Roman"/>
          <w:b/>
          <w:sz w:val="22"/>
          <w:szCs w:val="22"/>
        </w:rPr>
        <w:t>№39. Сопротивление и удельное сопротивление проводника. Проводимость и удельная проводимость проводника.</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Электрическое сопротивление — физическая величина, характеризующая свойства проводника препятствовать прохождению электрического тока и равная отношению напряжения на концах проводника к силе тока, протекающего по нему.</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Физический смысл удельного сопротивления в СИ: сопротивление однородного куска проводника длиной 1 м и площадью поперечного сечения 1 м².</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Электрическая проводимость (электропроводность, проводимость) — способность тела проводить электрический ток, а также физическая величина, характеризующая эту способность и обратная электрическому сопротивлению</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 xml:space="preserve">Удельной проводимостью (удельной электропроводностью) называют меру способности вещества проводить электрический ток. Согласно закону Ома в линейном изотропном веществе удельная проводимость является коэффициентом пропорциональности между плотностью возникающего тока и величиной электрического поля в среде: </w:t>
      </w:r>
      <w:r>
        <w:rPr>
          <w:rFonts w:ascii="Times New Roman" w:hAnsi="Times New Roman" w:cs="Times New Roman"/>
          <w:sz w:val="22"/>
          <w:szCs w:val="22"/>
          <w:lang w:val="en-US"/>
        </w:rPr>
        <w:t>J</w:t>
      </w:r>
      <w:r>
        <w:rPr>
          <w:rFonts w:ascii="Times New Roman" w:hAnsi="Times New Roman" w:cs="Times New Roman"/>
          <w:sz w:val="22"/>
          <w:szCs w:val="22"/>
        </w:rPr>
        <w:t xml:space="preserve"> = σ</w:t>
      </w:r>
      <w:r>
        <w:rPr>
          <w:rFonts w:ascii="Times New Roman" w:hAnsi="Times New Roman" w:cs="Times New Roman"/>
          <w:sz w:val="22"/>
          <w:szCs w:val="22"/>
          <w:lang w:val="en-US"/>
        </w:rPr>
        <w:t>E</w:t>
      </w:r>
      <w:r>
        <w:rPr>
          <w:rFonts w:ascii="Times New Roman" w:hAnsi="Times New Roman" w:cs="Times New Roman"/>
          <w:sz w:val="22"/>
          <w:szCs w:val="22"/>
        </w:rPr>
        <w:t xml:space="preserve"> (</w:t>
      </w:r>
      <w:r>
        <w:rPr>
          <w:rFonts w:ascii="Times New Roman" w:hAnsi="Times New Roman" w:cs="Times New Roman"/>
          <w:sz w:val="22"/>
          <w:szCs w:val="22"/>
          <w:lang w:val="en-US"/>
        </w:rPr>
        <w:t>J</w:t>
      </w:r>
      <w:r>
        <w:rPr>
          <w:rFonts w:ascii="Times New Roman" w:hAnsi="Times New Roman" w:cs="Times New Roman"/>
          <w:sz w:val="22"/>
          <w:szCs w:val="22"/>
        </w:rPr>
        <w:t xml:space="preserve"> и </w:t>
      </w:r>
      <w:r>
        <w:rPr>
          <w:rFonts w:ascii="Times New Roman" w:hAnsi="Times New Roman" w:cs="Times New Roman"/>
          <w:sz w:val="22"/>
          <w:szCs w:val="22"/>
          <w:lang w:val="en-US"/>
        </w:rPr>
        <w:t>E</w:t>
      </w:r>
      <w:r>
        <w:rPr>
          <w:rFonts w:ascii="Times New Roman" w:hAnsi="Times New Roman" w:cs="Times New Roman"/>
          <w:sz w:val="22"/>
          <w:szCs w:val="22"/>
        </w:rPr>
        <w:t xml:space="preserve"> - вектора), где </w:t>
      </w:r>
      <w:r>
        <w:rPr>
          <w:rFonts w:ascii="Times New Roman" w:hAnsi="Times New Roman" w:cs="Times New Roman"/>
          <w:sz w:val="22"/>
          <w:szCs w:val="22"/>
          <w:lang w:val="en-US"/>
        </w:rPr>
        <w:t>J</w:t>
      </w:r>
      <w:r>
        <w:rPr>
          <w:rFonts w:ascii="Times New Roman" w:hAnsi="Times New Roman" w:cs="Times New Roman"/>
          <w:sz w:val="22"/>
          <w:szCs w:val="22"/>
        </w:rPr>
        <w:t xml:space="preserve"> – вектор плотности тока, Е – вектор напряженности электрического поля.</w:t>
      </w:r>
    </w:p>
    <w:p>
      <w:pPr>
        <w:rPr>
          <w:rFonts w:ascii="Times New Roman" w:hAnsi="Times New Roman" w:cs="Times New Roman"/>
          <w:b/>
          <w:sz w:val="22"/>
          <w:szCs w:val="22"/>
        </w:rPr>
      </w:pPr>
      <w:r>
        <w:rPr>
          <w:rFonts w:ascii="Times New Roman" w:hAnsi="Times New Roman" w:cs="Times New Roman"/>
          <w:b/>
          <w:sz w:val="22"/>
          <w:szCs w:val="22"/>
        </w:rPr>
        <w:t>№40. Как рассчитать сопротивление батареи проводников?(формулы, рисунки).</w:t>
      </w:r>
    </w:p>
    <w:p>
      <w:pPr>
        <w:rPr>
          <w:rFonts w:ascii="Times New Roman" w:hAnsi="Times New Roman" w:cs="Times New Roman"/>
          <w:sz w:val="22"/>
          <w:szCs w:val="22"/>
          <w:u w:val="single"/>
        </w:rPr>
      </w:pPr>
      <w:r>
        <w:rPr>
          <w:rFonts w:ascii="Times New Roman" w:hAnsi="Times New Roman" w:cs="Times New Roman"/>
          <w:sz w:val="22"/>
          <w:szCs w:val="22"/>
          <w:u w:val="single"/>
        </w:rPr>
        <w:t>Последовательное соединение резисторов</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1104900" cy="1384935"/>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08300" cy="1389637"/>
                    </a:xfrm>
                    <a:prstGeom prst="rect">
                      <a:avLst/>
                    </a:prstGeom>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 xml:space="preserve">если резисторы R1 и R2 соединены последовательно, их общее сопротивление высчитывается по формуле: </w:t>
      </w:r>
    </w:p>
    <w:p>
      <w:pPr>
        <w:rPr>
          <w:rFonts w:ascii="Times New Roman" w:hAnsi="Times New Roman" w:cs="Times New Roman"/>
          <w:sz w:val="22"/>
          <w:szCs w:val="22"/>
        </w:rPr>
      </w:pPr>
      <w:r>
        <w:rPr>
          <w:rFonts w:ascii="Times New Roman" w:hAnsi="Times New Roman" w:cs="Times New Roman"/>
          <w:sz w:val="22"/>
          <w:szCs w:val="22"/>
        </w:rPr>
        <w:t>R = R1 + R2.</w:t>
      </w:r>
    </w:p>
    <w:p>
      <w:pPr>
        <w:rPr>
          <w:rFonts w:ascii="Times New Roman" w:hAnsi="Times New Roman" w:cs="Times New Roman"/>
          <w:sz w:val="22"/>
          <w:szCs w:val="22"/>
        </w:rPr>
      </w:pPr>
      <w:r>
        <w:rPr>
          <w:rFonts w:ascii="Times New Roman" w:hAnsi="Times New Roman" w:cs="Times New Roman"/>
          <w:sz w:val="22"/>
          <w:szCs w:val="22"/>
        </w:rPr>
        <w:t xml:space="preserve"> Это справедливо и для большего количества соединённых последовательно резисторов:</w:t>
      </w:r>
    </w:p>
    <w:p>
      <w:pPr>
        <w:rPr>
          <w:rFonts w:ascii="Times New Roman" w:hAnsi="Times New Roman" w:cs="Times New Roman"/>
          <w:sz w:val="22"/>
          <w:szCs w:val="22"/>
        </w:rPr>
      </w:pPr>
      <w:r>
        <w:rPr>
          <w:rFonts w:ascii="Times New Roman" w:hAnsi="Times New Roman" w:cs="Times New Roman"/>
          <w:sz w:val="22"/>
          <w:szCs w:val="22"/>
        </w:rPr>
        <w:t>R = R1 + R2 + R3 + R4 + ... + Rn.</w:t>
      </w:r>
    </w:p>
    <w:p>
      <w:pPr>
        <w:rPr>
          <w:rFonts w:ascii="Times New Roman" w:hAnsi="Times New Roman" w:cs="Times New Roman"/>
          <w:sz w:val="22"/>
          <w:szCs w:val="22"/>
          <w:u w:val="single"/>
        </w:rPr>
      </w:pPr>
      <w:r>
        <w:rPr>
          <w:rFonts w:ascii="Times New Roman" w:hAnsi="Times New Roman" w:cs="Times New Roman"/>
          <w:sz w:val="22"/>
          <w:szCs w:val="22"/>
          <w:u w:val="single"/>
        </w:rPr>
        <w:t>Параллельное соединение резисторов</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1828800" cy="15525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56" cstate="print">
                      <a:clrChange>
                        <a:clrFrom>
                          <a:srgbClr val="000000"/>
                        </a:clrFrom>
                        <a:clrTo>
                          <a:srgbClr val="000000">
                            <a:alpha val="0"/>
                          </a:srgbClr>
                        </a:clrTo>
                      </a:clrChange>
                      <a:extLst>
                        <a:ext uri="{BEBA8EAE-BF5A-486C-A8C5-ECC9F3942E4B}">
                          <a14:imgProps xmlns:a14="http://schemas.microsoft.com/office/drawing/2010/main">
                            <a14:imgLayer r:embed="rId57">
                              <a14:imgEffect>
                                <a14:brightnessContrast bright="-40000" contrast="-40000"/>
                              </a14:imgEffect>
                              <a14:imgEffect>
                                <a14:sharpenSoften amount="-14000"/>
                              </a14:imgEffect>
                            </a14:imgLayer>
                          </a14:imgProps>
                        </a:ext>
                        <a:ext uri="{28A0092B-C50C-407E-A947-70E740481C1C}">
                          <a14:useLocalDpi xmlns:a14="http://schemas.microsoft.com/office/drawing/2010/main" val="0"/>
                        </a:ext>
                      </a:extLst>
                    </a:blip>
                    <a:stretch>
                      <a:fillRect/>
                    </a:stretch>
                  </pic:blipFill>
                  <pic:spPr>
                    <a:xfrm>
                      <a:off x="0" y="0"/>
                      <a:ext cx="1828800" cy="1552575"/>
                    </a:xfrm>
                    <a:prstGeom prst="rect">
                      <a:avLst/>
                    </a:prstGeom>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Расчет параллельного сопротивления двух параллельно соединённых резисторов R1 и R2 производится по следующей формуле:</w:t>
      </w:r>
    </w:p>
    <w:p>
      <w:pPr>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lang w:val="en-GB"/>
        </w:rPr>
        <w:t>R</w:t>
      </w:r>
      <w:r>
        <w:rPr>
          <w:rFonts w:ascii="Times New Roman" w:hAnsi="Times New Roman" w:cs="Times New Roman"/>
          <w:sz w:val="22"/>
          <w:szCs w:val="22"/>
        </w:rPr>
        <w:t xml:space="preserve"> = 1/</w:t>
      </w:r>
      <w:r>
        <w:rPr>
          <w:rFonts w:ascii="Times New Roman" w:hAnsi="Times New Roman" w:cs="Times New Roman"/>
          <w:sz w:val="22"/>
          <w:szCs w:val="22"/>
          <w:lang w:val="en-GB"/>
        </w:rPr>
        <w:t>R</w:t>
      </w:r>
      <w:r>
        <w:rPr>
          <w:rFonts w:ascii="Times New Roman" w:hAnsi="Times New Roman" w:cs="Times New Roman"/>
          <w:sz w:val="22"/>
          <w:szCs w:val="22"/>
        </w:rPr>
        <w:t>1 + 1/</w:t>
      </w:r>
      <w:r>
        <w:rPr>
          <w:rFonts w:ascii="Times New Roman" w:hAnsi="Times New Roman" w:cs="Times New Roman"/>
          <w:sz w:val="22"/>
          <w:szCs w:val="22"/>
          <w:lang w:val="en-GB"/>
        </w:rPr>
        <w:t>R</w:t>
      </w:r>
      <w:r>
        <w:rPr>
          <w:rFonts w:ascii="Times New Roman" w:hAnsi="Times New Roman" w:cs="Times New Roman"/>
          <w:sz w:val="22"/>
          <w:szCs w:val="22"/>
        </w:rPr>
        <w:t>2 +….</w:t>
      </w:r>
    </w:p>
    <w:p>
      <w:pPr>
        <w:rPr>
          <w:rFonts w:ascii="Times New Roman" w:hAnsi="Times New Roman" w:cs="Times New Roman"/>
          <w:b/>
          <w:sz w:val="22"/>
          <w:szCs w:val="22"/>
        </w:rPr>
      </w:pPr>
      <w:r>
        <w:rPr>
          <w:rFonts w:ascii="Times New Roman" w:hAnsi="Times New Roman" w:cs="Times New Roman"/>
          <w:b/>
          <w:sz w:val="22"/>
          <w:szCs w:val="22"/>
        </w:rPr>
        <w:t>№41. Закон Джоуля-Ленца и его дифференциальная форма.</w:t>
      </w:r>
    </w:p>
    <w:p>
      <w:pPr>
        <w:rPr>
          <w:rFonts w:ascii="Times New Roman" w:hAnsi="Times New Roman" w:cs="Times New Roman" w:eastAsiaTheme="minorEastAsia"/>
          <w:sz w:val="22"/>
          <w:szCs w:val="22"/>
        </w:rPr>
      </w:pPr>
      <w:r>
        <w:rPr>
          <w:rFonts w:ascii="Times New Roman" w:hAnsi="Times New Roman" w:cs="Times New Roman"/>
          <w:sz w:val="22"/>
          <w:szCs w:val="22"/>
        </w:rPr>
        <w:t xml:space="preserve">Мощность тепла, выделяемого в единице объема среды при протекании электрического тока, пропорциональна произведению плотности электрического тока на величину напряженности электрического тока </w:t>
      </w:r>
      <w:r>
        <w:rPr>
          <w:rFonts w:ascii="Times New Roman" w:hAnsi="Times New Roman" w:cs="Times New Roman" w:eastAsiaTheme="minorEastAsia"/>
          <w:sz w:val="22"/>
          <w:szCs w:val="22"/>
        </w:rPr>
        <w:t xml:space="preserve"> Количество теплоты, выделяемое в единицу времени на рассматриваемом участке цепи, пропорционально произведению квадрата силы тока на этом участке и сопротивлением участка. Дифференциальная форма: , где  - мощность выделения тепла в единицу объема,  - плотность электрического тока,  - напряженность электрического тока,  - проводимость среды.</w:t>
      </w:r>
    </w:p>
    <w:p>
      <w:pPr>
        <w:contextualSpacing/>
        <w:rPr>
          <w:rFonts w:ascii="Times New Roman" w:hAnsi="Times New Roman" w:cs="Times New Roman"/>
          <w:b/>
          <w:sz w:val="22"/>
          <w:szCs w:val="22"/>
        </w:rPr>
      </w:pPr>
      <w:r>
        <w:rPr>
          <w:rFonts w:ascii="Times New Roman" w:hAnsi="Times New Roman" w:cs="Times New Roman"/>
          <w:b/>
          <w:sz w:val="22"/>
          <w:szCs w:val="22"/>
        </w:rPr>
        <w:t>№42. Правила Кирхгофа</w:t>
      </w:r>
    </w:p>
    <w:p>
      <w:pPr>
        <w:contextualSpacing/>
        <w:rPr>
          <w:rFonts w:ascii="Times New Roman" w:hAnsi="Times New Roman" w:cs="Times New Roman"/>
          <w:sz w:val="22"/>
          <w:szCs w:val="22"/>
        </w:rPr>
      </w:pPr>
      <w:r>
        <w:rPr>
          <w:rFonts w:ascii="Times New Roman" w:hAnsi="Times New Roman" w:cs="Times New Roman"/>
          <w:b/>
          <w:sz w:val="22"/>
          <w:szCs w:val="22"/>
          <w:u w:val="single"/>
        </w:rPr>
        <w:t>1-ое правило</w:t>
      </w:r>
      <w:r>
        <w:rPr>
          <w:rFonts w:ascii="Times New Roman" w:hAnsi="Times New Roman" w:cs="Times New Roman"/>
          <w:sz w:val="22"/>
          <w:szCs w:val="22"/>
        </w:rPr>
        <w:t>: алгебраическая сумма всех токов, втекающих в любой узел, равна нулю;</w:t>
      </w:r>
    </w:p>
    <w:p>
      <w:pPr>
        <w:contextualSpacing/>
        <w:rPr>
          <w:rFonts w:ascii="Times New Roman" w:hAnsi="Times New Roman" w:cs="Times New Roman"/>
          <w:sz w:val="22"/>
          <w:szCs w:val="22"/>
        </w:rPr>
      </w:pPr>
      <w:r>
        <w:rPr>
          <w:rFonts w:ascii="Times New Roman" w:hAnsi="Times New Roman" w:cs="Times New Roman"/>
          <w:b/>
          <w:sz w:val="22"/>
          <w:szCs w:val="22"/>
          <w:u w:val="single"/>
        </w:rPr>
        <w:t>2-ое правило</w:t>
      </w:r>
      <w:r>
        <w:rPr>
          <w:rFonts w:ascii="Times New Roman" w:hAnsi="Times New Roman" w:cs="Times New Roman"/>
          <w:sz w:val="22"/>
          <w:szCs w:val="22"/>
        </w:rPr>
        <w:t>: для любого контура сумма падений напряжения на его элементах равна сумме ЭДС, действующих в этом контуре;</w:t>
      </w:r>
    </w:p>
    <w:p>
      <w:pPr>
        <w:contextualSpacing/>
        <w:rPr>
          <w:rFonts w:ascii="Times New Roman" w:hAnsi="Times New Roman" w:cs="Times New Roman"/>
          <w:sz w:val="22"/>
          <w:szCs w:val="22"/>
        </w:rPr>
      </w:pPr>
    </w:p>
    <w:p>
      <w:pPr>
        <w:contextualSpacing/>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i/>
          <w:sz w:val="22"/>
          <w:szCs w:val="22"/>
        </w:rPr>
        <w:t>Узел</w:t>
      </w:r>
      <w:r>
        <w:rPr>
          <w:rFonts w:ascii="Times New Roman" w:hAnsi="Times New Roman" w:cs="Times New Roman"/>
          <w:sz w:val="22"/>
          <w:szCs w:val="22"/>
        </w:rPr>
        <w:t xml:space="preserve"> – точка цепи, где сходятся 3 и более проводов;</w:t>
      </w:r>
    </w:p>
    <w:p>
      <w:pPr>
        <w:contextualSpacing/>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i/>
          <w:sz w:val="22"/>
          <w:szCs w:val="22"/>
        </w:rPr>
        <w:t>Ветвь</w:t>
      </w:r>
      <w:r>
        <w:rPr>
          <w:rFonts w:ascii="Times New Roman" w:hAnsi="Times New Roman" w:cs="Times New Roman"/>
          <w:sz w:val="22"/>
          <w:szCs w:val="22"/>
        </w:rPr>
        <w:t xml:space="preserve"> – участок цепи между двумя узлами;</w:t>
      </w:r>
    </w:p>
    <w:p>
      <w:pPr>
        <w:contextualSpacing/>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i/>
          <w:sz w:val="22"/>
          <w:szCs w:val="22"/>
        </w:rPr>
        <w:t xml:space="preserve">Контур </w:t>
      </w:r>
      <w:r>
        <w:rPr>
          <w:rFonts w:ascii="Times New Roman" w:hAnsi="Times New Roman" w:cs="Times New Roman"/>
          <w:sz w:val="22"/>
          <w:szCs w:val="22"/>
        </w:rPr>
        <w:t>– замкнутый участок цепи)</w:t>
      </w:r>
    </w:p>
    <w:p>
      <w:pPr>
        <w:contextualSpacing/>
        <w:rPr>
          <w:rFonts w:ascii="Times New Roman" w:hAnsi="Times New Roman" w:cs="Times New Roman"/>
          <w:sz w:val="22"/>
          <w:szCs w:val="22"/>
        </w:rPr>
      </w:pPr>
      <w:r>
        <w:rPr>
          <w:rFonts w:ascii="Times New Roman" w:hAnsi="Times New Roman" w:cs="Times New Roman"/>
          <w:b/>
          <w:sz w:val="22"/>
          <w:szCs w:val="22"/>
        </w:rPr>
        <w:t>Применение правил</w:t>
      </w:r>
      <w:r>
        <w:rPr>
          <w:rFonts w:ascii="Times New Roman" w:hAnsi="Times New Roman" w:cs="Times New Roman"/>
          <w:sz w:val="22"/>
          <w:szCs w:val="22"/>
        </w:rPr>
        <w:t>:</w:t>
      </w:r>
    </w:p>
    <w:p>
      <w:pPr>
        <w:pStyle w:val="11"/>
        <w:numPr>
          <w:ilvl w:val="0"/>
          <w:numId w:val="7"/>
        </w:numPr>
        <w:rPr>
          <w:rFonts w:ascii="Times New Roman" w:hAnsi="Times New Roman" w:cs="Times New Roman"/>
          <w:sz w:val="22"/>
          <w:szCs w:val="22"/>
        </w:rPr>
      </w:pPr>
      <w:r>
        <w:rPr>
          <w:rFonts w:ascii="Times New Roman" w:hAnsi="Times New Roman" w:cs="Times New Roman"/>
          <w:sz w:val="22"/>
          <w:szCs w:val="22"/>
        </w:rPr>
        <w:t xml:space="preserve">Если в цепи </w:t>
      </w:r>
      <w:r>
        <w:rPr>
          <w:rFonts w:ascii="Times New Roman" w:hAnsi="Times New Roman" w:cs="Times New Roman"/>
          <w:sz w:val="22"/>
          <w:szCs w:val="22"/>
          <w:lang w:val="en-US"/>
        </w:rPr>
        <w:t>N</w:t>
      </w:r>
      <w:r>
        <w:rPr>
          <w:rFonts w:ascii="Times New Roman" w:hAnsi="Times New Roman" w:cs="Times New Roman"/>
          <w:sz w:val="22"/>
          <w:szCs w:val="22"/>
        </w:rPr>
        <w:t xml:space="preserve"> узлов, то 1-ое правило позволяет написать </w:t>
      </w:r>
      <w:r>
        <w:rPr>
          <w:rFonts w:ascii="Times New Roman" w:hAnsi="Times New Roman" w:cs="Times New Roman"/>
          <w:sz w:val="22"/>
          <w:szCs w:val="22"/>
          <w:lang w:val="en-US"/>
        </w:rPr>
        <w:t>N</w:t>
      </w:r>
      <w:r>
        <w:rPr>
          <w:rFonts w:ascii="Times New Roman" w:hAnsi="Times New Roman" w:cs="Times New Roman"/>
          <w:sz w:val="22"/>
          <w:szCs w:val="22"/>
        </w:rPr>
        <w:t xml:space="preserve">-1 ЛНЗ уравнение </w:t>
      </w:r>
      <w:r>
        <w:rPr>
          <w:rFonts w:ascii="Cambria Math" w:hAnsi="Cambria Math" w:cs="Cambria Math"/>
          <w:sz w:val="22"/>
          <w:szCs w:val="22"/>
        </w:rPr>
        <w:t>⇒</w:t>
      </w:r>
      <w:r>
        <w:rPr>
          <w:rFonts w:ascii="Times New Roman" w:hAnsi="Times New Roman" w:cs="Times New Roman"/>
          <w:sz w:val="22"/>
          <w:szCs w:val="22"/>
        </w:rPr>
        <w:t xml:space="preserve"> при составлении уравнений один узел (любой) следует исключить;</w:t>
      </w:r>
    </w:p>
    <w:p>
      <w:pPr>
        <w:pStyle w:val="11"/>
        <w:numPr>
          <w:ilvl w:val="0"/>
          <w:numId w:val="7"/>
        </w:numPr>
        <w:rPr>
          <w:rFonts w:ascii="Times New Roman" w:hAnsi="Times New Roman" w:cs="Times New Roman"/>
          <w:sz w:val="22"/>
          <w:szCs w:val="22"/>
        </w:rPr>
      </w:pPr>
      <w:r>
        <w:rPr>
          <w:rFonts w:ascii="Times New Roman" w:hAnsi="Times New Roman" w:cs="Times New Roman"/>
          <w:sz w:val="22"/>
          <w:szCs w:val="22"/>
        </w:rPr>
        <w:t>При составлении уравнений по 2-му правилу следует выбирать независимые контуры:</w:t>
      </w:r>
    </w:p>
    <w:p>
      <w:pPr>
        <w:pStyle w:val="11"/>
        <w:numPr>
          <w:ilvl w:val="0"/>
          <w:numId w:val="4"/>
        </w:numPr>
        <w:rPr>
          <w:rFonts w:ascii="Times New Roman" w:hAnsi="Times New Roman" w:cs="Times New Roman"/>
          <w:sz w:val="22"/>
          <w:szCs w:val="22"/>
        </w:rPr>
      </w:pPr>
      <w:r>
        <w:rPr>
          <w:rFonts w:ascii="Times New Roman" w:hAnsi="Times New Roman" w:cs="Times New Roman"/>
          <w:sz w:val="22"/>
          <w:szCs w:val="22"/>
        </w:rPr>
        <w:t>1-ый контур выбрать произвольно и пометить одну из ветвей, которая не должна входить входить в последующие контуры;</w:t>
      </w:r>
    </w:p>
    <w:p>
      <w:pPr>
        <w:pStyle w:val="11"/>
        <w:numPr>
          <w:ilvl w:val="0"/>
          <w:numId w:val="4"/>
        </w:numPr>
        <w:rPr>
          <w:rFonts w:ascii="Times New Roman" w:hAnsi="Times New Roman" w:cs="Times New Roman"/>
          <w:sz w:val="22"/>
          <w:szCs w:val="22"/>
        </w:rPr>
      </w:pPr>
      <w:r>
        <w:rPr>
          <w:rFonts w:ascii="Times New Roman" w:hAnsi="Times New Roman" w:cs="Times New Roman"/>
          <w:sz w:val="22"/>
          <w:szCs w:val="22"/>
        </w:rPr>
        <w:t>и т. д., пока в цепи нельзя будет провести более ни одного контура;</w:t>
      </w:r>
    </w:p>
    <w:p>
      <w:pPr>
        <w:pStyle w:val="11"/>
        <w:numPr>
          <w:ilvl w:val="0"/>
          <w:numId w:val="7"/>
        </w:numPr>
        <w:rPr>
          <w:rFonts w:ascii="Times New Roman" w:hAnsi="Times New Roman" w:cs="Times New Roman"/>
          <w:sz w:val="22"/>
          <w:szCs w:val="22"/>
        </w:rPr>
      </w:pPr>
      <w:r>
        <w:rPr>
          <w:rFonts w:ascii="Times New Roman" w:hAnsi="Times New Roman" w:cs="Times New Roman"/>
          <w:sz w:val="22"/>
          <w:szCs w:val="22"/>
        </w:rPr>
        <w:t>из п.1) и п.2) получим столько уравнений, сколько в цепи неизвестных токов;</w:t>
      </w:r>
    </w:p>
    <w:p>
      <w:pPr>
        <w:pStyle w:val="11"/>
        <w:numPr>
          <w:ilvl w:val="0"/>
          <w:numId w:val="7"/>
        </w:numPr>
        <w:rPr>
          <w:rFonts w:ascii="Times New Roman" w:hAnsi="Times New Roman" w:cs="Times New Roman"/>
          <w:sz w:val="22"/>
          <w:szCs w:val="22"/>
        </w:rPr>
      </w:pPr>
      <w:r>
        <w:rPr>
          <w:rFonts w:ascii="Times New Roman" w:hAnsi="Times New Roman" w:cs="Times New Roman"/>
          <w:sz w:val="22"/>
          <w:szCs w:val="22"/>
        </w:rPr>
        <w:t>Правило знаков:</w:t>
      </w:r>
    </w:p>
    <w:p>
      <w:pPr>
        <w:pStyle w:val="11"/>
        <w:numPr>
          <w:ilvl w:val="0"/>
          <w:numId w:val="8"/>
        </w:numPr>
        <w:rPr>
          <w:rFonts w:ascii="Times New Roman" w:hAnsi="Times New Roman" w:cs="Times New Roman"/>
          <w:sz w:val="22"/>
          <w:szCs w:val="22"/>
        </w:rPr>
      </w:pPr>
      <w:r>
        <w:rPr>
          <w:rFonts w:ascii="Times New Roman" w:hAnsi="Times New Roman" w:cs="Times New Roman"/>
          <w:sz w:val="22"/>
          <w:szCs w:val="22"/>
        </w:rPr>
        <w:t>для каждой ветви выбирается (произвольно) положит. направление тока ветви, которое в процессе решения задачи больше не изменится;</w:t>
      </w:r>
    </w:p>
    <w:p>
      <w:pPr>
        <w:pStyle w:val="11"/>
        <w:numPr>
          <w:ilvl w:val="0"/>
          <w:numId w:val="8"/>
        </w:numPr>
        <w:rPr>
          <w:rFonts w:ascii="Times New Roman" w:hAnsi="Times New Roman" w:cs="Times New Roman"/>
          <w:sz w:val="22"/>
          <w:szCs w:val="22"/>
        </w:rPr>
      </w:pPr>
      <w:r>
        <w:rPr>
          <w:rFonts w:ascii="Times New Roman" w:hAnsi="Times New Roman" w:cs="Times New Roman"/>
          <w:sz w:val="22"/>
          <w:szCs w:val="22"/>
        </w:rPr>
        <w:t>при составлении уравнений для узлов токи, которые направлены к этому узлу, брать со знаком +, иначе со знаком -;</w:t>
      </w:r>
    </w:p>
    <w:p>
      <w:pPr>
        <w:pStyle w:val="11"/>
        <w:numPr>
          <w:ilvl w:val="0"/>
          <w:numId w:val="8"/>
        </w:numPr>
        <w:rPr>
          <w:rFonts w:ascii="Times New Roman" w:hAnsi="Times New Roman" w:cs="Times New Roman"/>
          <w:sz w:val="22"/>
          <w:szCs w:val="22"/>
        </w:rPr>
      </w:pPr>
      <w:r>
        <w:rPr>
          <w:rFonts w:ascii="Times New Roman" w:hAnsi="Times New Roman" w:cs="Times New Roman"/>
          <w:sz w:val="22"/>
          <w:szCs w:val="22"/>
        </w:rPr>
        <w:t>в уравнениях для контуров – обход всех его участков в одном направлении; при обходе падение напряжения на элементе брать со знаком +, если этот элемент проходится в направлении, совпадающем с ранее выбранным направлением тока в ветви:</w:t>
      </w:r>
    </w:p>
    <w:p>
      <w:pPr>
        <w:pStyle w:val="11"/>
        <w:numPr>
          <w:ilvl w:val="0"/>
          <w:numId w:val="8"/>
        </w:numPr>
        <w:rPr>
          <w:rFonts w:ascii="Times New Roman" w:hAnsi="Times New Roman" w:cs="Times New Roman"/>
          <w:sz w:val="22"/>
          <w:szCs w:val="22"/>
        </w:rPr>
      </w:pPr>
      <w:r>
        <w:rPr>
          <w:rFonts w:ascii="Times New Roman" w:hAnsi="Times New Roman" w:cs="Times New Roman"/>
          <w:sz w:val="22"/>
          <w:szCs w:val="22"/>
        </w:rPr>
        <w:t>ЭДС источника считается положительным, если источник проходится от минуса к плюсу;</w:t>
      </w:r>
    </w:p>
    <w:p>
      <w:pPr>
        <w:contextualSpacing/>
        <w:rPr>
          <w:rFonts w:ascii="Times New Roman" w:hAnsi="Times New Roman" w:cs="Times New Roman"/>
          <w:sz w:val="22"/>
          <w:szCs w:val="22"/>
        </w:rPr>
      </w:pPr>
      <w:r>
        <w:rPr>
          <w:rFonts w:ascii="Times New Roman" w:hAnsi="Times New Roman" w:cs="Times New Roman"/>
          <w:b/>
          <w:sz w:val="22"/>
          <w:szCs w:val="22"/>
        </w:rPr>
        <w:t>Элементы цепи</w:t>
      </w:r>
      <w:r>
        <w:rPr>
          <w:rFonts w:ascii="Times New Roman" w:hAnsi="Times New Roman" w:cs="Times New Roman"/>
          <w:sz w:val="22"/>
          <w:szCs w:val="22"/>
        </w:rPr>
        <w:t>: (</w:t>
      </w:r>
      <w:r>
        <w:rPr>
          <w:rFonts w:ascii="Times New Roman" w:hAnsi="Times New Roman" w:cs="Times New Roman"/>
          <w:sz w:val="22"/>
          <w:szCs w:val="22"/>
          <w:lang w:val="en-US"/>
        </w:rPr>
        <w:t>L</w:t>
      </w:r>
      <w:r>
        <w:rPr>
          <w:rFonts w:ascii="Times New Roman" w:hAnsi="Times New Roman" w:cs="Times New Roman"/>
          <w:sz w:val="22"/>
          <w:szCs w:val="22"/>
        </w:rPr>
        <w:t xml:space="preserve"> – коэфф. самоиндукции, </w:t>
      </w:r>
      <w:r>
        <w:rPr>
          <w:rFonts w:ascii="Times New Roman" w:hAnsi="Times New Roman" w:cs="Times New Roman"/>
          <w:sz w:val="22"/>
          <w:szCs w:val="22"/>
          <w:lang w:val="en-US"/>
        </w:rPr>
        <w:t>L</w:t>
      </w:r>
      <w:r>
        <w:rPr>
          <w:rFonts w:ascii="Times New Roman" w:hAnsi="Times New Roman" w:cs="Times New Roman"/>
          <w:sz w:val="22"/>
          <w:szCs w:val="22"/>
          <w:vertAlign w:val="subscript"/>
        </w:rPr>
        <w:t>1,2</w:t>
      </w:r>
      <w:r>
        <w:rPr>
          <w:rFonts w:ascii="Times New Roman" w:hAnsi="Times New Roman" w:cs="Times New Roman"/>
          <w:b/>
          <w:sz w:val="22"/>
          <w:szCs w:val="22"/>
          <w:vertAlign w:val="subscript"/>
        </w:rPr>
        <w:t xml:space="preserve">  </w:t>
      </w:r>
      <w:r>
        <w:rPr>
          <w:rFonts w:ascii="Times New Roman" w:hAnsi="Times New Roman" w:cs="Times New Roman"/>
          <w:sz w:val="22"/>
          <w:szCs w:val="22"/>
        </w:rPr>
        <w:t>- коэфф. взаимной индукции обмоток)</w:t>
      </w:r>
    </w:p>
    <w:p>
      <w:pPr>
        <w:contextualSpacing/>
        <w:rPr>
          <w:rFonts w:ascii="Times New Roman" w:hAnsi="Times New Roman" w:cs="Times New Roman" w:eastAsiaTheme="minorEastAsia"/>
          <w:sz w:val="22"/>
          <w:szCs w:val="22"/>
          <w:lang w:eastAsia="ru-RU"/>
        </w:rPr>
      </w:pPr>
      <w:r>
        <w:rPr>
          <w:rFonts w:ascii="Times New Roman" w:hAnsi="Times New Roman" w:cs="Times New Roman"/>
          <w:sz w:val="22"/>
          <w:szCs w:val="22"/>
        </w:rPr>
        <w:t xml:space="preserve">Резистор:  </w:t>
      </w:r>
      <w:r>
        <w:rPr>
          <w:rFonts w:ascii="Times New Roman" w:hAnsi="Times New Roman" w:cs="Times New Roman"/>
          <w:b/>
          <w:sz w:val="22"/>
          <w:szCs w:val="22"/>
          <w:lang w:val="en-US"/>
        </w:rPr>
        <w:t>U</w:t>
      </w:r>
      <w:r>
        <w:rPr>
          <w:rFonts w:ascii="Times New Roman" w:hAnsi="Times New Roman" w:cs="Times New Roman"/>
          <w:b/>
          <w:sz w:val="22"/>
          <w:szCs w:val="22"/>
          <w:vertAlign w:val="subscript"/>
          <w:lang w:val="en-US"/>
        </w:rPr>
        <w:t>R</w:t>
      </w:r>
      <w:r>
        <w:rPr>
          <w:rFonts w:ascii="Times New Roman" w:hAnsi="Times New Roman" w:cs="Times New Roman"/>
          <w:b/>
          <w:sz w:val="22"/>
          <w:szCs w:val="22"/>
        </w:rPr>
        <w:t>=</w:t>
      </w:r>
      <w:r>
        <w:rPr>
          <w:rFonts w:ascii="Times New Roman" w:hAnsi="Times New Roman" w:cs="Times New Roman"/>
          <w:b/>
          <w:sz w:val="22"/>
          <w:szCs w:val="22"/>
          <w:lang w:val="en-US"/>
        </w:rPr>
        <w:t>IR</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 xml:space="preserve">Индуктивность:  </w:t>
      </w:r>
      <w:r>
        <w:rPr>
          <w:rFonts w:ascii="Times New Roman" w:hAnsi="Times New Roman" w:cs="Times New Roman"/>
          <w:b/>
          <w:sz w:val="22"/>
          <w:szCs w:val="22"/>
          <w:lang w:val="en-US"/>
        </w:rPr>
        <w:t>U</w:t>
      </w:r>
      <w:r>
        <w:rPr>
          <w:rFonts w:ascii="Times New Roman" w:hAnsi="Times New Roman" w:cs="Times New Roman"/>
          <w:b/>
          <w:sz w:val="22"/>
          <w:szCs w:val="22"/>
          <w:vertAlign w:val="subscript"/>
          <w:lang w:val="en-US"/>
        </w:rPr>
        <w:t>L</w:t>
      </w:r>
      <w:r>
        <w:rPr>
          <w:rFonts w:ascii="Times New Roman" w:hAnsi="Times New Roman" w:cs="Times New Roman"/>
          <w:b/>
          <w:sz w:val="22"/>
          <w:szCs w:val="22"/>
        </w:rPr>
        <w:t>=</w:t>
      </w:r>
      <w:r>
        <w:rPr>
          <w:rFonts w:ascii="Times New Roman" w:hAnsi="Times New Roman" w:cs="Times New Roman"/>
          <w:b/>
          <w:sz w:val="22"/>
          <w:szCs w:val="22"/>
          <w:lang w:val="en-US"/>
        </w:rPr>
        <w:t>L</w:t>
      </w:r>
      <w:r>
        <w:rPr>
          <w:rFonts w:ascii="Times New Roman" w:hAnsi="Times New Roman" w:cs="Times New Roman"/>
          <w:b/>
          <w:sz w:val="22"/>
          <w:szCs w:val="22"/>
        </w:rPr>
        <w:t xml:space="preserve"> </w:t>
      </w:r>
      <w:r>
        <w:rPr>
          <w:rFonts w:ascii="Times New Roman" w:hAnsi="Times New Roman" w:cs="Times New Roman"/>
          <w:b/>
          <w:sz w:val="22"/>
          <w:szCs w:val="22"/>
          <w:lang w:val="en-US"/>
        </w:rPr>
        <w:t>dI</w:t>
      </w:r>
      <w:r>
        <w:rPr>
          <w:rFonts w:ascii="Times New Roman" w:hAnsi="Times New Roman" w:cs="Times New Roman"/>
          <w:b/>
          <w:sz w:val="22"/>
          <w:szCs w:val="22"/>
        </w:rPr>
        <w:t>/</w:t>
      </w:r>
      <w:r>
        <w:rPr>
          <w:rFonts w:ascii="Times New Roman" w:hAnsi="Times New Roman" w:cs="Times New Roman"/>
          <w:b/>
          <w:sz w:val="22"/>
          <w:szCs w:val="22"/>
          <w:lang w:val="en-US"/>
        </w:rPr>
        <w:t>dt</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 xml:space="preserve">Конденсатор:  </w:t>
      </w:r>
      <w:r>
        <w:rPr>
          <w:rFonts w:ascii="Times New Roman" w:hAnsi="Times New Roman" w:cs="Times New Roman"/>
          <w:b/>
          <w:sz w:val="22"/>
          <w:szCs w:val="22"/>
          <w:lang w:val="en-US"/>
        </w:rPr>
        <w:t>U</w:t>
      </w:r>
      <w:r>
        <w:rPr>
          <w:rFonts w:ascii="Times New Roman" w:hAnsi="Times New Roman" w:cs="Times New Roman"/>
          <w:b/>
          <w:sz w:val="22"/>
          <w:szCs w:val="22"/>
          <w:vertAlign w:val="subscript"/>
          <w:lang w:val="en-US"/>
        </w:rPr>
        <w:t>C</w:t>
      </w:r>
      <w:r>
        <w:rPr>
          <w:rFonts w:ascii="Times New Roman" w:hAnsi="Times New Roman" w:cs="Times New Roman"/>
          <w:b/>
          <w:sz w:val="22"/>
          <w:szCs w:val="22"/>
        </w:rPr>
        <w:t>=(1/</w:t>
      </w:r>
      <w:r>
        <w:rPr>
          <w:rFonts w:ascii="Times New Roman" w:hAnsi="Times New Roman" w:cs="Times New Roman"/>
          <w:b/>
          <w:sz w:val="22"/>
          <w:szCs w:val="22"/>
          <w:lang w:val="en-US"/>
        </w:rPr>
        <w:t>C</w:t>
      </w:r>
      <w:r>
        <w:rPr>
          <w:rFonts w:ascii="Times New Roman" w:hAnsi="Times New Roman" w:cs="Times New Roman"/>
          <w:b/>
          <w:sz w:val="22"/>
          <w:szCs w:val="22"/>
        </w:rPr>
        <w:t>)</w:t>
      </w:r>
      <w:r>
        <w:rPr>
          <w:rFonts w:ascii="Times New Roman" w:hAnsi="Times New Roman" w:cs="Times New Roman" w:eastAsiaTheme="minorEastAsia"/>
          <w:sz w:val="22"/>
          <w:szCs w:val="22"/>
          <w:lang w:eastAsia="ru-RU"/>
        </w:rPr>
        <w:t>;</w:t>
      </w:r>
    </w:p>
    <w:p>
      <w:pPr>
        <w:contextualSpacing/>
        <w:rPr>
          <w:rFonts w:ascii="Times New Roman" w:hAnsi="Times New Roman" w:cs="Times New Roman"/>
          <w:b/>
          <w:sz w:val="22"/>
          <w:szCs w:val="22"/>
        </w:rPr>
      </w:pPr>
      <w:r>
        <w:rPr>
          <w:rFonts w:ascii="Times New Roman" w:hAnsi="Times New Roman" w:cs="Times New Roman" w:eastAsiaTheme="minorEastAsia"/>
          <w:sz w:val="22"/>
          <w:szCs w:val="22"/>
          <w:lang w:eastAsia="ru-RU"/>
        </w:rPr>
        <w:t xml:space="preserve">Индуктивно связанные катушки ЭДС:  </w:t>
      </w:r>
      <w:r>
        <w:rPr>
          <w:rFonts w:ascii="Times New Roman" w:hAnsi="Times New Roman" w:cs="Times New Roman"/>
          <w:b/>
          <w:sz w:val="22"/>
          <w:szCs w:val="22"/>
        </w:rPr>
        <w:t>ξ</w:t>
      </w:r>
      <w:r>
        <w:rPr>
          <w:rFonts w:ascii="Times New Roman" w:hAnsi="Times New Roman" w:cs="Times New Roman"/>
          <w:b/>
          <w:sz w:val="22"/>
          <w:szCs w:val="22"/>
          <w:vertAlign w:val="subscript"/>
        </w:rPr>
        <w:t>1,2</w:t>
      </w:r>
      <w:r>
        <w:rPr>
          <w:rFonts w:ascii="Times New Roman" w:hAnsi="Times New Roman" w:cs="Times New Roman"/>
          <w:b/>
          <w:sz w:val="22"/>
          <w:szCs w:val="22"/>
        </w:rPr>
        <w:t xml:space="preserve"> = </w:t>
      </w:r>
      <w:r>
        <w:rPr>
          <w:rFonts w:ascii="Times New Roman" w:hAnsi="Times New Roman" w:cs="Times New Roman"/>
          <w:b/>
          <w:sz w:val="22"/>
          <w:szCs w:val="22"/>
          <w:lang w:val="en-US"/>
        </w:rPr>
        <w:t>L</w:t>
      </w:r>
      <w:r>
        <w:rPr>
          <w:rFonts w:ascii="Times New Roman" w:hAnsi="Times New Roman" w:cs="Times New Roman"/>
          <w:b/>
          <w:sz w:val="22"/>
          <w:szCs w:val="22"/>
          <w:vertAlign w:val="subscript"/>
        </w:rPr>
        <w:t xml:space="preserve">1,2  </w:t>
      </w:r>
      <w:r>
        <w:rPr>
          <w:rFonts w:ascii="Times New Roman" w:hAnsi="Times New Roman" w:cs="Times New Roman"/>
          <w:b/>
          <w:sz w:val="22"/>
          <w:szCs w:val="22"/>
          <w:lang w:val="en-US"/>
        </w:rPr>
        <w:t>dI</w:t>
      </w:r>
      <w:r>
        <w:rPr>
          <w:rFonts w:ascii="Times New Roman" w:hAnsi="Times New Roman" w:cs="Times New Roman"/>
          <w:b/>
          <w:sz w:val="22"/>
          <w:szCs w:val="22"/>
        </w:rPr>
        <w:t>/</w:t>
      </w:r>
      <w:r>
        <w:rPr>
          <w:rFonts w:ascii="Times New Roman" w:hAnsi="Times New Roman" w:cs="Times New Roman"/>
          <w:b/>
          <w:sz w:val="22"/>
          <w:szCs w:val="22"/>
          <w:lang w:val="en-US"/>
        </w:rPr>
        <w:t>dt</w:t>
      </w:r>
    </w:p>
    <w:p>
      <w:pPr>
        <w:contextualSpacing/>
        <w:rPr>
          <w:rFonts w:ascii="Times New Roman" w:hAnsi="Times New Roman" w:cs="Times New Roman"/>
          <w:b/>
          <w:sz w:val="22"/>
          <w:szCs w:val="22"/>
        </w:rPr>
      </w:pPr>
    </w:p>
    <w:p>
      <w:pPr>
        <w:spacing w:after="0"/>
        <w:rPr>
          <w:rFonts w:ascii="Times New Roman" w:hAnsi="Times New Roman" w:cs="Times New Roman"/>
          <w:b/>
          <w:sz w:val="22"/>
          <w:szCs w:val="22"/>
        </w:rPr>
      </w:pPr>
      <w:r>
        <w:rPr>
          <w:rFonts w:ascii="Times New Roman" w:hAnsi="Times New Roman" w:cs="Times New Roman"/>
          <w:b/>
          <w:sz w:val="22"/>
          <w:szCs w:val="22"/>
        </w:rPr>
        <w:t>№43. Закон сохранения энергии для цепей постоянного тока, содержащих э.д.с.(??)</w:t>
      </w:r>
    </w:p>
    <w:p>
      <w:pPr>
        <w:spacing w:after="0"/>
        <w:rPr>
          <w:rFonts w:ascii="Times New Roman" w:hAnsi="Times New Roman" w:cs="Times New Roman"/>
          <w:sz w:val="22"/>
          <w:szCs w:val="22"/>
        </w:rPr>
      </w:pPr>
      <w:r>
        <w:rPr>
          <w:rFonts w:ascii="Times New Roman" w:hAnsi="Times New Roman" w:cs="Times New Roman"/>
          <w:sz w:val="22"/>
          <w:szCs w:val="22"/>
        </w:rPr>
        <w:t>Работа, совершаемая в цепи при прохождении тока, равна работе сторонних э.д.с.</w:t>
      </w:r>
    </w:p>
    <w:p>
      <w:pPr>
        <w:shd w:val="clear" w:color="auto" w:fill="FFFFFF"/>
        <w:spacing w:after="0" w:line="240" w:lineRule="atLeast"/>
        <w:rPr>
          <w:rFonts w:ascii="Times New Roman" w:hAnsi="Times New Roman" w:eastAsia="Times New Roman" w:cs="Times New Roman"/>
          <w:color w:val="000000"/>
          <w:sz w:val="22"/>
          <w:szCs w:val="22"/>
          <w:lang w:eastAsia="ru-RU"/>
        </w:rPr>
      </w:pP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44.</w:t>
      </w:r>
      <w:r>
        <w:rPr>
          <w:rFonts w:ascii="Times New Roman" w:hAnsi="Times New Roman" w:cs="Times New Roman"/>
          <w:b/>
          <w:sz w:val="22"/>
          <w:szCs w:val="22"/>
        </w:rPr>
        <w:t xml:space="preserve"> </w:t>
      </w:r>
      <w:r>
        <w:rPr>
          <w:rFonts w:ascii="Times New Roman" w:hAnsi="Times New Roman" w:eastAsia="Times New Roman" w:cs="Times New Roman"/>
          <w:b/>
          <w:color w:val="000000"/>
          <w:sz w:val="22"/>
          <w:szCs w:val="22"/>
          <w:lang w:eastAsia="ru-RU"/>
        </w:rPr>
        <w:t>Что такое линейный и объемный элементы тока.</w:t>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t xml:space="preserve"> </w:t>
      </w:r>
      <w:r>
        <w:rPr>
          <w:rFonts w:ascii="Times New Roman" w:hAnsi="Times New Roman" w:eastAsia="Times New Roman" w:cs="Times New Roman"/>
          <w:color w:val="000000"/>
          <w:sz w:val="22"/>
          <w:szCs w:val="22"/>
          <w:lang w:eastAsia="ru-RU"/>
        </w:rPr>
        <w:drawing>
          <wp:inline distT="0" distB="0" distL="0" distR="0">
            <wp:extent cx="4295775" cy="5429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295775" cy="5429250"/>
                    </a:xfrm>
                    <a:prstGeom prst="rect">
                      <a:avLst/>
                    </a:prstGeom>
                    <a:noFill/>
                    <a:ln>
                      <a:noFill/>
                    </a:ln>
                  </pic:spPr>
                </pic:pic>
              </a:graphicData>
            </a:graphic>
          </wp:inline>
        </w:drawing>
      </w: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№45.</w:t>
      </w:r>
      <w:r>
        <w:rPr>
          <w:rFonts w:ascii="Times New Roman" w:hAnsi="Times New Roman" w:cs="Times New Roman"/>
          <w:b/>
          <w:sz w:val="22"/>
          <w:szCs w:val="22"/>
        </w:rPr>
        <w:tab/>
      </w:r>
      <w:r>
        <w:rPr>
          <w:rFonts w:ascii="Times New Roman" w:hAnsi="Times New Roman" w:cs="Times New Roman"/>
          <w:b/>
          <w:sz w:val="22"/>
          <w:szCs w:val="22"/>
        </w:rPr>
        <w:t>Запишите закон взаимодействия элементов тока – закон Ампера.</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Совокупная сила </w:t>
      </w:r>
      <w:r>
        <w:rPr>
          <w:rFonts w:ascii="Times New Roman" w:hAnsi="Times New Roman" w:cs="Times New Roman"/>
          <w:i/>
          <w:sz w:val="22"/>
          <w:szCs w:val="22"/>
          <w:lang w:val="en-US"/>
        </w:rPr>
        <w:t>d</w:t>
      </w:r>
      <w:r>
        <w:rPr>
          <w:rFonts w:ascii="Times New Roman" w:hAnsi="Times New Roman" w:cs="Times New Roman"/>
          <w:sz w:val="22"/>
          <w:szCs w:val="22"/>
        </w:rPr>
        <w:t xml:space="preserve">, действующая со стороны магнитного поля на элемент </w:t>
      </w:r>
      <w:r>
        <w:rPr>
          <w:rFonts w:ascii="Times New Roman" w:hAnsi="Times New Roman" w:cs="Times New Roman"/>
          <w:i/>
          <w:sz w:val="22"/>
          <w:szCs w:val="22"/>
          <w:lang w:val="en-US"/>
        </w:rPr>
        <w:t>d</w:t>
      </w:r>
      <w:r>
        <w:rPr>
          <w:rFonts w:ascii="Times New Roman" w:hAnsi="Times New Roman" w:cs="Times New Roman"/>
          <w:i/>
          <w:sz w:val="22"/>
          <w:szCs w:val="22"/>
        </w:rPr>
        <w:t xml:space="preserve"> </w:t>
      </w:r>
      <w:r>
        <w:rPr>
          <w:rFonts w:ascii="Times New Roman" w:hAnsi="Times New Roman" w:cs="Times New Roman"/>
          <w:sz w:val="22"/>
          <w:szCs w:val="22"/>
        </w:rPr>
        <w:t>проводника, определяется соотношением:</w:t>
      </w:r>
    </w:p>
    <w:p>
      <w:pPr>
        <w:pStyle w:val="16"/>
        <w:spacing w:after="120"/>
        <w:ind w:left="1276"/>
        <w:rPr>
          <w:rFonts w:ascii="Times New Roman" w:hAnsi="Times New Roman" w:cs="Times New Roman"/>
          <w:sz w:val="22"/>
          <w:szCs w:val="22"/>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где </w:t>
      </w:r>
      <w:r>
        <w:rPr>
          <w:rFonts w:ascii="Times New Roman" w:hAnsi="Times New Roman" w:cs="Times New Roman"/>
          <w:i/>
          <w:sz w:val="22"/>
          <w:szCs w:val="22"/>
          <w:lang w:val="en-US"/>
        </w:rPr>
        <w:t>I</w:t>
      </w:r>
      <w:r>
        <w:rPr>
          <w:rFonts w:ascii="Times New Roman" w:hAnsi="Times New Roman" w:cs="Times New Roman"/>
          <w:i/>
          <w:sz w:val="22"/>
          <w:szCs w:val="22"/>
        </w:rPr>
        <w:t xml:space="preserve"> –</w:t>
      </w:r>
      <w:r>
        <w:rPr>
          <w:rFonts w:ascii="Times New Roman" w:hAnsi="Times New Roman" w:cs="Times New Roman"/>
          <w:sz w:val="22"/>
          <w:szCs w:val="22"/>
        </w:rPr>
        <w:t xml:space="preserve"> сила тока в проводнике,  – индукция магнитного поля в точке расположения рассматриваемого элемента проводника, а направление вектора </w:t>
      </w:r>
      <w:r>
        <w:rPr>
          <w:rFonts w:ascii="Times New Roman" w:hAnsi="Times New Roman" w:cs="Times New Roman"/>
          <w:i/>
          <w:sz w:val="22"/>
          <w:szCs w:val="22"/>
          <w:lang w:val="en-US"/>
        </w:rPr>
        <w:t>d</w:t>
      </w:r>
      <w:r>
        <w:rPr>
          <w:rFonts w:ascii="Times New Roman" w:hAnsi="Times New Roman" w:cs="Times New Roman"/>
          <w:i/>
          <w:sz w:val="22"/>
          <w:szCs w:val="22"/>
        </w:rPr>
        <w:t xml:space="preserve"> </w:t>
      </w:r>
      <w:r>
        <w:rPr>
          <w:rFonts w:ascii="Times New Roman" w:hAnsi="Times New Roman" w:cs="Times New Roman"/>
          <w:sz w:val="22"/>
          <w:szCs w:val="22"/>
        </w:rPr>
        <w:t>совпадает с направлением тока.</w:t>
      </w:r>
    </w:p>
    <w:p>
      <w:pPr>
        <w:spacing w:after="0"/>
        <w:rPr>
          <w:rFonts w:ascii="Times New Roman" w:hAnsi="Times New Roman" w:cs="Times New Roman"/>
          <w:sz w:val="22"/>
          <w:szCs w:val="22"/>
        </w:rPr>
      </w:pPr>
    </w:p>
    <w:p>
      <w:pPr>
        <w:rPr>
          <w:rFonts w:ascii="Times New Roman" w:hAnsi="Times New Roman" w:cs="Times New Roman"/>
          <w:b/>
          <w:sz w:val="22"/>
          <w:szCs w:val="22"/>
        </w:rPr>
      </w:pPr>
      <w:r>
        <w:rPr>
          <w:rFonts w:ascii="Times New Roman" w:hAnsi="Times New Roman" w:cs="Times New Roman"/>
          <w:b/>
          <w:sz w:val="22"/>
          <w:szCs w:val="22"/>
        </w:rPr>
        <w:t>№46. Не противоречит ли закон Ампера третьему закону Ньютона</w:t>
      </w:r>
    </w:p>
    <w:p>
      <w:pPr>
        <w:rPr>
          <w:rFonts w:ascii="Times New Roman" w:hAnsi="Times New Roman" w:cs="Times New Roman"/>
          <w:sz w:val="22"/>
          <w:szCs w:val="22"/>
        </w:rPr>
      </w:pPr>
      <w:r>
        <w:rPr>
          <w:rFonts w:ascii="Times New Roman" w:hAnsi="Times New Roman" w:cs="Times New Roman"/>
          <w:sz w:val="22"/>
          <w:szCs w:val="22"/>
        </w:rPr>
        <w:t xml:space="preserve">Нет </w:t>
      </w:r>
    </w:p>
    <w:p>
      <w:pPr>
        <w:rPr>
          <w:rFonts w:ascii="Times New Roman" w:hAnsi="Times New Roman" w:cs="Times New Roman"/>
          <w:sz w:val="22"/>
          <w:szCs w:val="22"/>
        </w:rPr>
      </w:pPr>
      <w:r>
        <w:rPr>
          <w:rFonts w:ascii="Times New Roman" w:hAnsi="Times New Roman" w:cs="Times New Roman"/>
          <w:sz w:val="22"/>
          <w:szCs w:val="22"/>
        </w:rPr>
        <w:t>(Подсказка: сила, действующая на выделенный участок второго проводника, равна</w:t>
      </w:r>
    </w:p>
    <w:p>
      <w:pPr>
        <w:rPr>
          <w:rFonts w:ascii="Times New Roman" w:hAnsi="Times New Roman" w:cs="Times New Roman"/>
          <w:sz w:val="22"/>
          <w:szCs w:val="22"/>
        </w:rPr>
      </w:pPr>
      <w:r>
        <w:rPr>
          <w:sz w:val="20"/>
          <w:szCs w:val="20"/>
          <w:lang w:eastAsia="ru-RU"/>
        </w:rPr>
        <w:drawing>
          <wp:inline distT="0" distB="0" distL="0" distR="0">
            <wp:extent cx="1628775" cy="4953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pic:cNvPicPr>
                  </pic:nvPicPr>
                  <pic:blipFill>
                    <a:blip r:embed="rId59" cstate="print"/>
                    <a:stretch>
                      <a:fillRect/>
                    </a:stretch>
                  </pic:blipFill>
                  <pic:spPr>
                    <a:xfrm>
                      <a:off x="0" y="0"/>
                      <a:ext cx="1628775" cy="495300"/>
                    </a:xfrm>
                    <a:prstGeom prst="rect">
                      <a:avLst/>
                    </a:prstGeom>
                  </pic:spPr>
                </pic:pic>
              </a:graphicData>
            </a:graphic>
          </wp:inline>
        </w:drawing>
      </w:r>
    </w:p>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 xml:space="preserve">  Легко убедится, что такая же по модулю сила действует на участок такой же длины первого проводника. В этом можно убедиться, просто взглянув внимательно на полученный результат (3) − силы токов входят в эту формулу симметрично. Таким образом, силы взаимодействия между проводниками удовлетворяют третьему закону Ньютона.)</w:t>
      </w:r>
    </w:p>
    <w:p>
      <w:pPr>
        <w:spacing w:line="264" w:lineRule="auto"/>
        <w:ind w:firstLine="540"/>
        <w:jc w:val="both"/>
        <w:rPr>
          <w:rFonts w:ascii="Times New Roman" w:hAnsi="Times New Roman" w:cs="Times New Roman"/>
          <w:b/>
          <w:sz w:val="22"/>
          <w:szCs w:val="22"/>
        </w:rPr>
      </w:pPr>
      <w:r>
        <w:rPr>
          <w:rFonts w:ascii="Times New Roman" w:hAnsi="Times New Roman" w:cs="Times New Roman"/>
          <w:b/>
          <w:sz w:val="22"/>
          <w:szCs w:val="22"/>
        </w:rPr>
        <w:t>47. Что такое вектор магнитной индукции поля. Запишите закон Био-Савара-Лапласа.</w:t>
      </w:r>
    </w:p>
    <w:p>
      <w:pPr>
        <w:spacing w:line="264" w:lineRule="auto"/>
        <w:ind w:firstLine="540"/>
        <w:jc w:val="both"/>
        <w:rPr>
          <w:rFonts w:ascii="Times New Roman" w:hAnsi="Times New Roman" w:cs="Times New Roman"/>
          <w:sz w:val="22"/>
          <w:szCs w:val="22"/>
        </w:rPr>
      </w:pPr>
      <w:r>
        <w:rPr>
          <w:rFonts w:ascii="Times New Roman" w:hAnsi="Times New Roman" w:cs="Times New Roman"/>
          <w:b/>
          <w:sz w:val="22"/>
          <w:szCs w:val="22"/>
        </w:rPr>
        <w:t>Магнитная индукция</w:t>
      </w:r>
      <w:r>
        <w:rPr>
          <w:rFonts w:ascii="Times New Roman" w:hAnsi="Times New Roman" w:cs="Times New Roman"/>
          <w:sz w:val="22"/>
          <w:szCs w:val="22"/>
        </w:rPr>
        <w:t xml:space="preserve"> – В - векторная величина, являющаяся силовой характеристикой магнитного поля (его действия на заряженные частицы) в данной точке пространства. Определяет, с какой силой </w:t>
      </w:r>
      <w:r>
        <w:rPr>
          <w:rFonts w:ascii="Times New Roman" w:hAnsi="Times New Roman" w:cs="Times New Roman"/>
          <w:sz w:val="22"/>
          <w:szCs w:val="22"/>
          <w:lang w:val="en-US"/>
        </w:rPr>
        <w:t>F</w:t>
      </w:r>
      <w:r>
        <w:rPr>
          <w:rFonts w:ascii="Times New Roman" w:hAnsi="Times New Roman" w:cs="Times New Roman"/>
          <w:sz w:val="22"/>
          <w:szCs w:val="22"/>
        </w:rPr>
        <w:t xml:space="preserve">  магнитное поле действует на заряд </w:t>
      </w:r>
      <w:r>
        <w:rPr>
          <w:rFonts w:ascii="Times New Roman" w:hAnsi="Times New Roman" w:cs="Times New Roman"/>
          <w:sz w:val="22"/>
          <w:szCs w:val="22"/>
          <w:lang w:val="en-US"/>
        </w:rPr>
        <w:t>q</w:t>
      </w:r>
      <w:r>
        <w:rPr>
          <w:rFonts w:ascii="Times New Roman" w:hAnsi="Times New Roman" w:cs="Times New Roman"/>
          <w:sz w:val="22"/>
          <w:szCs w:val="22"/>
        </w:rPr>
        <w:t xml:space="preserve"> , движущийся со скоростью </w:t>
      </w:r>
      <w:r>
        <w:rPr>
          <w:rFonts w:ascii="Times New Roman" w:hAnsi="Times New Roman" w:cs="Times New Roman"/>
          <w:sz w:val="22"/>
          <w:szCs w:val="22"/>
          <w:lang w:val="en-US"/>
        </w:rPr>
        <w:t>v</w:t>
      </w:r>
      <w:r>
        <w:rPr>
          <w:rFonts w:ascii="Times New Roman" w:hAnsi="Times New Roman" w:cs="Times New Roman"/>
          <w:sz w:val="22"/>
          <w:szCs w:val="22"/>
        </w:rPr>
        <w:t xml:space="preserve"> .</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Для стационарных токов выполняется закон Био-Савара-Лапласа:</w:t>
      </w:r>
    </w:p>
    <w:p>
      <w:pPr>
        <w:spacing w:line="264" w:lineRule="auto"/>
        <w:ind w:firstLine="540"/>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 xml:space="preserve">Пусть постоянный ток </w:t>
      </w:r>
      <w:r>
        <w:rPr>
          <w:rFonts w:ascii="Times New Roman" w:hAnsi="Times New Roman" w:cs="Times New Roman"/>
          <w:sz w:val="22"/>
          <w:szCs w:val="22"/>
          <w:lang w:val="en-US"/>
        </w:rPr>
        <w:t>I</w:t>
      </w:r>
      <w:r>
        <w:rPr>
          <w:rFonts w:ascii="Times New Roman" w:hAnsi="Times New Roman" w:cs="Times New Roman"/>
          <w:sz w:val="22"/>
          <w:szCs w:val="22"/>
        </w:rPr>
        <w:t xml:space="preserve">  течёт по контуру γ (проводнику), находящемуся в вакууме,</w:t>
      </w:r>
      <w:r>
        <w:rPr>
          <w:rFonts w:ascii="Times New Roman" w:hAnsi="Times New Roman" w:cs="Times New Roman"/>
          <w:sz w:val="22"/>
          <w:szCs w:val="22"/>
          <w:lang w:val="en-US"/>
        </w:rPr>
        <w:t>r</w:t>
      </w:r>
      <w:r>
        <w:rPr>
          <w:rFonts w:ascii="Times New Roman" w:hAnsi="Times New Roman" w:cs="Times New Roman"/>
          <w:sz w:val="22"/>
          <w:szCs w:val="22"/>
        </w:rPr>
        <w:t>0  — точка, в которой ищется (наблюдается) поле, тогда индукция магнитного поля в этой точке выражается интегралом:</w:t>
      </w:r>
    </w:p>
    <w:p>
      <w:pPr>
        <w:spacing w:line="264" w:lineRule="auto"/>
        <w:ind w:firstLine="540"/>
        <w:jc w:val="both"/>
        <w:rPr>
          <w:rFonts w:ascii="Times New Roman" w:hAnsi="Times New Roman" w:cs="Times New Roman"/>
          <w:sz w:val="22"/>
          <w:szCs w:val="22"/>
        </w:rPr>
      </w:pPr>
      <w:r>
        <w:rPr>
          <w:rFonts w:ascii="Times New Roman" w:hAnsi="Times New Roman" w:cs="Times New Roman"/>
          <w:b/>
          <w:sz w:val="22"/>
          <w:szCs w:val="22"/>
          <w:lang w:eastAsia="ru-RU"/>
        </w:rPr>
        <w:drawing>
          <wp:inline distT="0" distB="0" distL="0" distR="0">
            <wp:extent cx="1856105" cy="614045"/>
            <wp:effectExtent l="0" t="0" r="0" b="0"/>
            <wp:docPr id="37" name="Рисунок 37" descr="Закон Био Савара Лапл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Закон Био Савара Лапласа"/>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856105" cy="614045"/>
                    </a:xfrm>
                    <a:prstGeom prst="rect">
                      <a:avLst/>
                    </a:prstGeom>
                    <a:noFill/>
                    <a:ln>
                      <a:noFill/>
                    </a:ln>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Вообще говоря, (</w:t>
      </w:r>
      <w:r>
        <w:rPr>
          <w:rFonts w:ascii="Times New Roman" w:hAnsi="Times New Roman" w:cs="Times New Roman"/>
          <w:sz w:val="22"/>
          <w:szCs w:val="22"/>
          <w:lang w:val="en-US"/>
        </w:rPr>
        <w:t>r</w:t>
      </w:r>
      <w:r>
        <w:rPr>
          <w:rFonts w:ascii="Times New Roman" w:hAnsi="Times New Roman" w:cs="Times New Roman"/>
          <w:sz w:val="22"/>
          <w:szCs w:val="22"/>
        </w:rPr>
        <w:t>-</w:t>
      </w:r>
      <w:r>
        <w:rPr>
          <w:rFonts w:ascii="Times New Roman" w:hAnsi="Times New Roman" w:cs="Times New Roman"/>
          <w:sz w:val="22"/>
          <w:szCs w:val="22"/>
          <w:lang w:val="en-US"/>
        </w:rPr>
        <w:t>r</w:t>
      </w:r>
      <w:r>
        <w:rPr>
          <w:rFonts w:ascii="Times New Roman" w:hAnsi="Times New Roman" w:cs="Times New Roman"/>
          <w:sz w:val="22"/>
          <w:szCs w:val="22"/>
        </w:rPr>
        <w:t xml:space="preserve">0) можно заменить просто на </w:t>
      </w:r>
      <w:r>
        <w:rPr>
          <w:rFonts w:ascii="Times New Roman" w:hAnsi="Times New Roman" w:cs="Times New Roman"/>
          <w:sz w:val="22"/>
          <w:szCs w:val="22"/>
          <w:lang w:val="en-US"/>
        </w:rPr>
        <w:t>r</w:t>
      </w:r>
      <w:r>
        <w:rPr>
          <w:rFonts w:ascii="Times New Roman" w:hAnsi="Times New Roman" w:cs="Times New Roman"/>
          <w:sz w:val="22"/>
          <w:szCs w:val="22"/>
        </w:rPr>
        <w:t xml:space="preserve">, сказав ,что это вектор, проведенный из элемента </w:t>
      </w:r>
      <w:r>
        <w:rPr>
          <w:rFonts w:ascii="Times New Roman" w:hAnsi="Times New Roman" w:cs="Times New Roman"/>
          <w:sz w:val="22"/>
          <w:szCs w:val="22"/>
          <w:lang w:val="en-US"/>
        </w:rPr>
        <w:t>dl</w:t>
      </w:r>
      <w:r>
        <w:rPr>
          <w:rFonts w:ascii="Times New Roman" w:hAnsi="Times New Roman" w:cs="Times New Roman"/>
          <w:sz w:val="22"/>
          <w:szCs w:val="22"/>
        </w:rPr>
        <w:t xml:space="preserve"> в точку М, в которой мы ищем вектор магнитной индукции.</w:t>
      </w:r>
    </w:p>
    <w:p>
      <w:pPr>
        <w:rPr>
          <w:rFonts w:ascii="Times New Roman" w:hAnsi="Times New Roman" w:cs="Times New Roman"/>
          <w:b/>
          <w:sz w:val="22"/>
          <w:szCs w:val="22"/>
        </w:rPr>
      </w:pPr>
      <w:r>
        <w:rPr>
          <w:rFonts w:ascii="Times New Roman" w:hAnsi="Times New Roman" w:cs="Times New Roman"/>
          <w:b/>
          <w:sz w:val="22"/>
          <w:szCs w:val="22"/>
        </w:rPr>
        <w:t>№48. Чему равны индукция магнитного поля прямого бесконечного провода с током?</w:t>
      </w:r>
    </w:p>
    <w:p>
      <w:pPr>
        <w:rPr>
          <w:rFonts w:ascii="Times New Roman" w:hAnsi="Times New Roman" w:cs="Times New Roman"/>
          <w:b/>
          <w:sz w:val="22"/>
          <w:szCs w:val="22"/>
        </w:rPr>
      </w:pPr>
    </w:p>
    <w:p>
      <w:pPr>
        <w:rPr>
          <w:rFonts w:ascii="Times New Roman" w:hAnsi="Times New Roman" w:cs="Times New Roman"/>
          <w:b/>
          <w:sz w:val="22"/>
          <w:szCs w:val="22"/>
        </w:rPr>
      </w:pPr>
      <w:r>
        <w:rPr>
          <w:rFonts w:ascii="Times New Roman" w:hAnsi="Times New Roman" w:cs="Times New Roman"/>
          <w:b/>
          <w:sz w:val="22"/>
          <w:szCs w:val="22"/>
          <w:lang w:eastAsia="ru-RU"/>
        </w:rPr>
        <w:drawing>
          <wp:inline distT="0" distB="0" distL="0" distR="0">
            <wp:extent cx="2130425" cy="97155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33533" cy="972918"/>
                    </a:xfrm>
                    <a:prstGeom prst="rect">
                      <a:avLst/>
                    </a:prstGeom>
                  </pic:spPr>
                </pic:pic>
              </a:graphicData>
            </a:graphic>
          </wp:inline>
        </w:drawing>
      </w:r>
    </w:p>
    <w:p>
      <w:pPr>
        <w:rPr>
          <w:rFonts w:ascii="Times New Roman" w:hAnsi="Times New Roman" w:cs="Times New Roman"/>
          <w:b/>
          <w:sz w:val="22"/>
          <w:szCs w:val="22"/>
        </w:rPr>
      </w:pPr>
      <w:r>
        <w:rPr>
          <w:rFonts w:ascii="Times New Roman" w:hAnsi="Times New Roman" w:cs="Times New Roman"/>
          <w:b/>
          <w:sz w:val="22"/>
          <w:szCs w:val="22"/>
        </w:rPr>
        <w:t>№49. Линии магнитной индукции и их свойства.</w:t>
      </w:r>
    </w:p>
    <w:p>
      <w:pPr>
        <w:rPr>
          <w:rFonts w:ascii="Times New Roman" w:hAnsi="Times New Roman" w:cs="Times New Roman"/>
          <w:sz w:val="22"/>
          <w:szCs w:val="22"/>
        </w:rPr>
      </w:pPr>
      <w:r>
        <w:rPr>
          <w:rFonts w:ascii="Times New Roman" w:hAnsi="Times New Roman" w:cs="Times New Roman"/>
          <w:sz w:val="22"/>
          <w:szCs w:val="22"/>
        </w:rPr>
        <w:t>Линии магнитной индукции – линии, касательные к которым в данной точке совпадают по направлению с вектором магнитной индукции в этой точке. Направление линий связано с направлением тока в проводнике и определяется по правилу буравчика. Линии непрерывны, замкнуты (т.е. магнитное поле является вихревым), не пересекаются; по их густоте судят о величине магнитной индукции.</w:t>
      </w:r>
    </w:p>
    <w:p>
      <w:pPr>
        <w:contextualSpacing/>
        <w:rPr>
          <w:rFonts w:ascii="Times New Roman" w:hAnsi="Times New Roman" w:cs="Times New Roman"/>
          <w:b/>
          <w:sz w:val="22"/>
          <w:szCs w:val="22"/>
        </w:rPr>
      </w:pPr>
      <w:r>
        <w:rPr>
          <w:rFonts w:ascii="Times New Roman" w:hAnsi="Times New Roman" w:cs="Times New Roman"/>
          <w:b/>
          <w:sz w:val="22"/>
          <w:szCs w:val="22"/>
        </w:rPr>
        <w:t xml:space="preserve">№50. Теорема о циркуляции магнитной индукции (закон полного тока) </w:t>
      </w:r>
    </w:p>
    <w:p>
      <w:pPr>
        <w:pStyle w:val="11"/>
        <w:numPr>
          <w:ilvl w:val="0"/>
          <w:numId w:val="9"/>
        </w:numPr>
        <w:rPr>
          <w:rFonts w:ascii="Times New Roman" w:hAnsi="Times New Roman" w:cs="Times New Roman"/>
          <w:sz w:val="22"/>
          <w:szCs w:val="22"/>
        </w:rPr>
      </w:pPr>
      <w:r>
        <w:rPr>
          <w:rFonts w:ascii="Times New Roman" w:hAnsi="Times New Roman" w:cs="Times New Roman"/>
          <w:b/>
          <w:sz w:val="22"/>
          <w:szCs w:val="22"/>
          <w:u w:val="single"/>
        </w:rPr>
        <w:t>Интегральная форма</w:t>
      </w:r>
      <w:r>
        <w:rPr>
          <w:rFonts w:ascii="Times New Roman" w:hAnsi="Times New Roman" w:cs="Times New Roman"/>
          <w:sz w:val="22"/>
          <w:szCs w:val="22"/>
        </w:rPr>
        <w:t xml:space="preserve">: </w:t>
      </w:r>
      <w:r>
        <w:rPr>
          <w:rFonts w:ascii="Times New Roman" w:hAnsi="Times New Roman" w:cs="Times New Roman" w:eastAsiaTheme="minorEastAsia"/>
          <w:b/>
          <w:sz w:val="22"/>
          <w:szCs w:val="22"/>
        </w:rPr>
        <w:t xml:space="preserve"> = </w:t>
      </w:r>
      <w:r>
        <w:rPr>
          <w:rFonts w:ascii="Times New Roman" w:hAnsi="Times New Roman" w:cs="Times New Roman"/>
          <w:b/>
          <w:sz w:val="22"/>
          <w:szCs w:val="22"/>
        </w:rPr>
        <w:t>μμ</w:t>
      </w:r>
      <w:r>
        <w:rPr>
          <w:rFonts w:ascii="Times New Roman" w:hAnsi="Times New Roman" w:cs="Times New Roman"/>
          <w:b/>
          <w:sz w:val="22"/>
          <w:szCs w:val="22"/>
          <w:vertAlign w:val="subscript"/>
        </w:rPr>
        <w:t xml:space="preserve">0 </w:t>
      </w:r>
      <w:r>
        <w:rPr>
          <w:rFonts w:ascii="Times New Roman" w:hAnsi="Times New Roman" w:cs="Times New Roman"/>
          <w:b/>
          <w:sz w:val="22"/>
          <w:szCs w:val="22"/>
          <w:lang w:val="en-US"/>
        </w:rPr>
        <w:t>I</w:t>
      </w:r>
      <w:r>
        <w:rPr>
          <w:rFonts w:ascii="Times New Roman" w:hAnsi="Times New Roman" w:cs="Times New Roman"/>
          <w:b/>
          <w:sz w:val="22"/>
          <w:szCs w:val="22"/>
        </w:rPr>
        <w:t xml:space="preserve"> </w:t>
      </w:r>
      <w:r>
        <w:rPr>
          <w:rFonts w:ascii="Times New Roman" w:hAnsi="Times New Roman" w:cs="Times New Roman"/>
          <w:sz w:val="22"/>
          <w:szCs w:val="22"/>
        </w:rPr>
        <w:t>– (</w:t>
      </w:r>
      <w:r>
        <w:rPr>
          <w:rFonts w:ascii="Times New Roman" w:hAnsi="Times New Roman" w:cs="Times New Roman"/>
          <w:sz w:val="22"/>
          <w:szCs w:val="22"/>
          <w:lang w:val="en-US"/>
        </w:rPr>
        <w:t>B</w:t>
      </w:r>
      <w:r>
        <w:rPr>
          <w:rFonts w:ascii="Times New Roman" w:hAnsi="Times New Roman" w:cs="Times New Roman"/>
          <w:sz w:val="22"/>
          <w:szCs w:val="22"/>
        </w:rPr>
        <w:t xml:space="preserve">, </w:t>
      </w:r>
      <w:r>
        <w:rPr>
          <w:rFonts w:ascii="Times New Roman" w:hAnsi="Times New Roman" w:cs="Times New Roman"/>
          <w:sz w:val="22"/>
          <w:szCs w:val="22"/>
          <w:lang w:val="en-US"/>
        </w:rPr>
        <w:t>dl</w:t>
      </w:r>
      <w:r>
        <w:rPr>
          <w:rFonts w:ascii="Times New Roman" w:hAnsi="Times New Roman" w:cs="Times New Roman"/>
          <w:sz w:val="22"/>
          <w:szCs w:val="22"/>
        </w:rPr>
        <w:t xml:space="preserve"> – векторы) – «в произвольной намагниченной среде циркуляция вектора индукции магн. поля </w:t>
      </w:r>
      <w:r>
        <w:rPr>
          <w:rFonts w:ascii="Times New Roman" w:hAnsi="Times New Roman" w:cs="Times New Roman"/>
          <w:sz w:val="22"/>
          <w:szCs w:val="22"/>
          <w:lang w:val="en-US"/>
        </w:rPr>
        <w:t>B</w:t>
      </w:r>
      <w:r>
        <w:rPr>
          <w:rFonts w:ascii="Times New Roman" w:hAnsi="Times New Roman" w:cs="Times New Roman"/>
          <w:sz w:val="22"/>
          <w:szCs w:val="22"/>
        </w:rPr>
        <w:t xml:space="preserve"> по любому замкнутому контуру </w:t>
      </w:r>
      <w:r>
        <w:rPr>
          <w:rFonts w:ascii="Times New Roman" w:hAnsi="Times New Roman" w:cs="Times New Roman"/>
          <w:sz w:val="22"/>
          <w:szCs w:val="22"/>
          <w:lang w:val="en-US"/>
        </w:rPr>
        <w:t>L</w:t>
      </w:r>
      <w:r>
        <w:rPr>
          <w:rFonts w:ascii="Times New Roman" w:hAnsi="Times New Roman" w:cs="Times New Roman"/>
          <w:sz w:val="22"/>
          <w:szCs w:val="22"/>
        </w:rPr>
        <w:t xml:space="preserve">, равна алгебраической сумме токов  </w:t>
      </w:r>
      <w:r>
        <w:rPr>
          <w:rFonts w:ascii="Times New Roman" w:hAnsi="Times New Roman" w:cs="Times New Roman"/>
          <w:sz w:val="22"/>
          <w:szCs w:val="22"/>
          <w:lang w:val="en-US"/>
        </w:rPr>
        <w:t>I</w:t>
      </w:r>
      <w:r>
        <w:rPr>
          <w:rFonts w:ascii="Times New Roman" w:hAnsi="Times New Roman" w:cs="Times New Roman"/>
          <w:sz w:val="22"/>
          <w:szCs w:val="22"/>
        </w:rPr>
        <w:t>, которые охватываются этим контуром»</w:t>
      </w:r>
    </w:p>
    <w:p>
      <w:pPr>
        <w:pStyle w:val="11"/>
        <w:numPr>
          <w:ilvl w:val="0"/>
          <w:numId w:val="10"/>
        </w:numPr>
        <w:rPr>
          <w:rFonts w:ascii="Times New Roman" w:hAnsi="Times New Roman" w:cs="Times New Roman"/>
          <w:sz w:val="22"/>
          <w:szCs w:val="22"/>
        </w:rPr>
      </w:pPr>
      <w:r>
        <w:rPr>
          <w:rFonts w:ascii="Times New Roman" w:hAnsi="Times New Roman" w:cs="Times New Roman"/>
          <w:sz w:val="22"/>
          <w:szCs w:val="22"/>
        </w:rPr>
        <w:t>ток считается положит. (отрицат.), если из конца вектора плотности этого тока обход контура виден против часовой стрелки (по часовой стрелке)</w:t>
      </w:r>
    </w:p>
    <w:p>
      <w:pPr>
        <w:pStyle w:val="11"/>
        <w:numPr>
          <w:ilvl w:val="0"/>
          <w:numId w:val="9"/>
        </w:numPr>
        <w:rPr>
          <w:rFonts w:ascii="Times New Roman" w:hAnsi="Times New Roman" w:cs="Times New Roman"/>
          <w:b/>
          <w:sz w:val="22"/>
          <w:szCs w:val="22"/>
          <w:u w:val="single"/>
        </w:rPr>
      </w:pPr>
      <w:r>
        <w:rPr>
          <w:rFonts w:ascii="Times New Roman" w:hAnsi="Times New Roman" w:cs="Times New Roman"/>
          <w:b/>
          <w:sz w:val="22"/>
          <w:szCs w:val="22"/>
          <w:u w:val="single"/>
        </w:rPr>
        <w:t>Дифф. форма</w:t>
      </w:r>
      <w:r>
        <w:rPr>
          <w:rFonts w:ascii="Times New Roman" w:hAnsi="Times New Roman" w:cs="Times New Roman"/>
          <w:sz w:val="22"/>
          <w:szCs w:val="22"/>
        </w:rPr>
        <w:t xml:space="preserve">: </w:t>
      </w:r>
      <w:r>
        <w:rPr>
          <w:rFonts w:ascii="Times New Roman" w:hAnsi="Times New Roman" w:cs="Times New Roman"/>
          <w:b/>
          <w:sz w:val="22"/>
          <w:szCs w:val="22"/>
          <w:lang w:val="en-US"/>
        </w:rPr>
        <w:t>rot</w:t>
      </w:r>
      <w:r>
        <w:rPr>
          <w:rFonts w:ascii="Times New Roman" w:hAnsi="Times New Roman" w:cs="Times New Roman"/>
          <w:b/>
          <w:sz w:val="22"/>
          <w:szCs w:val="22"/>
        </w:rPr>
        <w:t xml:space="preserve"> </w:t>
      </w:r>
      <w:r>
        <w:rPr>
          <w:rFonts w:ascii="Times New Roman" w:hAnsi="Times New Roman" w:cs="Times New Roman"/>
          <w:b/>
          <w:sz w:val="22"/>
          <w:szCs w:val="22"/>
          <w:lang w:val="en-US"/>
        </w:rPr>
        <w:t>B</w:t>
      </w:r>
      <w:r>
        <w:rPr>
          <w:rFonts w:ascii="Times New Roman" w:hAnsi="Times New Roman" w:cs="Times New Roman"/>
          <w:b/>
          <w:sz w:val="22"/>
          <w:szCs w:val="22"/>
        </w:rPr>
        <w:t xml:space="preserve"> = μμ</w:t>
      </w:r>
      <w:r>
        <w:rPr>
          <w:rFonts w:ascii="Times New Roman" w:hAnsi="Times New Roman" w:cs="Times New Roman"/>
          <w:b/>
          <w:sz w:val="22"/>
          <w:szCs w:val="22"/>
          <w:vertAlign w:val="subscript"/>
        </w:rPr>
        <w:t xml:space="preserve">0 </w:t>
      </w:r>
      <w:r>
        <w:rPr>
          <w:rFonts w:ascii="Times New Roman" w:hAnsi="Times New Roman" w:cs="Times New Roman"/>
          <w:b/>
          <w:sz w:val="22"/>
          <w:szCs w:val="22"/>
          <w:lang w:val="en-US"/>
        </w:rPr>
        <w:t>j</w:t>
      </w:r>
      <w:r>
        <w:rPr>
          <w:rFonts w:ascii="Times New Roman" w:hAnsi="Times New Roman" w:cs="Times New Roman"/>
          <w:b/>
          <w:sz w:val="22"/>
          <w:szCs w:val="22"/>
        </w:rPr>
        <w:t xml:space="preserve"> </w:t>
      </w:r>
      <w:r>
        <w:rPr>
          <w:rFonts w:ascii="Times New Roman" w:hAnsi="Times New Roman" w:cs="Times New Roman"/>
          <w:sz w:val="22"/>
          <w:szCs w:val="22"/>
        </w:rPr>
        <w:t>– (</w:t>
      </w:r>
      <w:r>
        <w:rPr>
          <w:rFonts w:ascii="Times New Roman" w:hAnsi="Times New Roman" w:cs="Times New Roman"/>
          <w:sz w:val="22"/>
          <w:szCs w:val="22"/>
          <w:lang w:val="en-US"/>
        </w:rPr>
        <w:t>B</w:t>
      </w:r>
      <w:r>
        <w:rPr>
          <w:rFonts w:ascii="Times New Roman" w:hAnsi="Times New Roman" w:cs="Times New Roman"/>
          <w:sz w:val="22"/>
          <w:szCs w:val="22"/>
        </w:rPr>
        <w:t xml:space="preserve">, </w:t>
      </w:r>
      <w:r>
        <w:rPr>
          <w:rFonts w:ascii="Times New Roman" w:hAnsi="Times New Roman" w:cs="Times New Roman"/>
          <w:sz w:val="22"/>
          <w:szCs w:val="22"/>
          <w:lang w:val="en-US"/>
        </w:rPr>
        <w:t>j</w:t>
      </w:r>
      <w:r>
        <w:rPr>
          <w:rFonts w:ascii="Times New Roman" w:hAnsi="Times New Roman" w:cs="Times New Roman"/>
          <w:sz w:val="22"/>
          <w:szCs w:val="22"/>
        </w:rPr>
        <w:t xml:space="preserve"> – векторы, </w:t>
      </w:r>
      <w:r>
        <w:rPr>
          <w:rFonts w:ascii="Times New Roman" w:hAnsi="Times New Roman" w:cs="Times New Roman"/>
          <w:sz w:val="22"/>
          <w:szCs w:val="22"/>
          <w:lang w:val="en-US"/>
        </w:rPr>
        <w:t>j</w:t>
      </w:r>
      <w:r>
        <w:rPr>
          <w:rFonts w:ascii="Times New Roman" w:hAnsi="Times New Roman" w:cs="Times New Roman"/>
          <w:sz w:val="22"/>
          <w:szCs w:val="22"/>
        </w:rPr>
        <w:t xml:space="preserve"> – плотность тока проводимости в рассматриваемой точке пространства)  </w:t>
      </w:r>
    </w:p>
    <w:p>
      <w:pPr>
        <w:spacing w:after="0"/>
        <w:rPr>
          <w:rFonts w:ascii="Times New Roman" w:hAnsi="Times New Roman" w:cs="Times New Roman"/>
          <w:sz w:val="22"/>
          <w:szCs w:val="22"/>
        </w:rPr>
      </w:pPr>
    </w:p>
    <w:p>
      <w:pPr>
        <w:spacing w:after="0"/>
        <w:rPr>
          <w:rFonts w:ascii="Times New Roman" w:hAnsi="Times New Roman" w:cs="Times New Roman"/>
          <w:b/>
          <w:sz w:val="22"/>
          <w:szCs w:val="22"/>
        </w:rPr>
      </w:pPr>
      <w:r>
        <w:rPr>
          <w:rFonts w:ascii="Times New Roman" w:hAnsi="Times New Roman" w:cs="Times New Roman"/>
          <w:b/>
          <w:sz w:val="22"/>
          <w:szCs w:val="22"/>
        </w:rPr>
        <w:t xml:space="preserve">№51. Сформулируйте теорему Гаусса для магнитного поля в интегральной и </w:t>
      </w:r>
    </w:p>
    <w:p>
      <w:pPr>
        <w:spacing w:after="0"/>
        <w:rPr>
          <w:rFonts w:ascii="Times New Roman" w:hAnsi="Times New Roman" w:cs="Times New Roman"/>
          <w:b/>
          <w:sz w:val="22"/>
          <w:szCs w:val="22"/>
        </w:rPr>
      </w:pPr>
      <w:r>
        <w:rPr>
          <w:rFonts w:ascii="Times New Roman" w:hAnsi="Times New Roman" w:cs="Times New Roman"/>
          <w:b/>
          <w:sz w:val="22"/>
          <w:szCs w:val="22"/>
        </w:rPr>
        <w:t>дифференциальной формах.</w:t>
      </w:r>
    </w:p>
    <w:p>
      <w:pPr>
        <w:spacing w:after="0"/>
        <w:rPr>
          <w:rFonts w:ascii="Times New Roman" w:hAnsi="Times New Roman" w:cs="Times New Roman"/>
          <w:sz w:val="22"/>
          <w:szCs w:val="22"/>
        </w:rPr>
      </w:pPr>
      <w:r>
        <w:rPr>
          <w:rFonts w:ascii="Times New Roman" w:hAnsi="Times New Roman" w:cs="Times New Roman"/>
          <w:sz w:val="22"/>
          <w:szCs w:val="22"/>
        </w:rPr>
        <w:t>Поток вектора магнитной индукции через любую замкнутую поверхность равен нулю:</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sz w:val="22"/>
          <w:szCs w:val="22"/>
        </w:rPr>
      </w:pPr>
      <w:r>
        <w:rPr>
          <w:rFonts w:ascii="Times New Roman" w:hAnsi="Times New Roman" w:cs="Times New Roman"/>
          <w:sz w:val="22"/>
          <w:szCs w:val="22"/>
        </w:rPr>
        <w:t>или в дифференциальной форме:</w:t>
      </w:r>
    </w:p>
    <w:p>
      <w:pPr>
        <w:spacing w:after="0"/>
        <w:rPr>
          <w:rFonts w:ascii="Times New Roman" w:hAnsi="Times New Roman" w:cs="Times New Roman" w:eastAsiaTheme="minorEastAsia"/>
          <w:i/>
          <w:sz w:val="22"/>
          <w:szCs w:val="22"/>
          <w:lang w:val="en-US"/>
        </w:rPr>
      </w:pP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 xml:space="preserve">52. Что такое векторный потенциал. Как он связан  с магнитной индукцией. Условие </w:t>
      </w: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eastAsia="Times New Roman" w:cs="Times New Roman"/>
          <w:b/>
          <w:color w:val="000000"/>
          <w:sz w:val="22"/>
          <w:szCs w:val="22"/>
          <w:lang w:eastAsia="ru-RU"/>
        </w:rPr>
        <w:t>нормировки.</w:t>
      </w:r>
    </w:p>
    <w:p>
      <w:pPr>
        <w:shd w:val="clear" w:color="auto" w:fill="FFFFFF"/>
        <w:spacing w:before="96" w:after="120" w:line="288"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b/>
          <w:bCs/>
          <w:color w:val="000000"/>
          <w:sz w:val="22"/>
          <w:szCs w:val="22"/>
          <w:lang w:eastAsia="ru-RU"/>
        </w:rPr>
        <w:t>Векторный потенциал электромагнитного поля</w:t>
      </w:r>
      <w:r>
        <w:rPr>
          <w:rFonts w:ascii="Times New Roman" w:hAnsi="Times New Roman" w:eastAsia="Times New Roman" w:cs="Times New Roman"/>
          <w:color w:val="000000"/>
          <w:sz w:val="22"/>
          <w:szCs w:val="22"/>
          <w:lang w:eastAsia="ru-RU"/>
        </w:rPr>
        <w:t> (вектор-потенциал, магнитный потенциал) — в </w:t>
      </w:r>
      <w:r>
        <w:rPr>
          <w:rFonts w:ascii="Times New Roman" w:hAnsi="Times New Roman" w:eastAsia="Times New Roman" w:cs="Times New Roman"/>
          <w:sz w:val="22"/>
          <w:szCs w:val="22"/>
          <w:lang w:eastAsia="ru-RU"/>
        </w:rPr>
        <w:t>электродинамике</w:t>
      </w:r>
      <w:r>
        <w:rPr>
          <w:rFonts w:ascii="Times New Roman" w:hAnsi="Times New Roman" w:eastAsia="Times New Roman" w:cs="Times New Roman"/>
          <w:color w:val="000000"/>
          <w:sz w:val="22"/>
          <w:szCs w:val="22"/>
          <w:lang w:eastAsia="ru-RU"/>
        </w:rPr>
        <w:t>, </w:t>
      </w:r>
      <w:r>
        <w:rPr>
          <w:rFonts w:ascii="Times New Roman" w:hAnsi="Times New Roman" w:eastAsia="Times New Roman" w:cs="Times New Roman"/>
          <w:sz w:val="22"/>
          <w:szCs w:val="22"/>
          <w:lang w:eastAsia="ru-RU"/>
        </w:rPr>
        <w:t>векторный потенциал</w:t>
      </w:r>
      <w:r>
        <w:rPr>
          <w:rFonts w:ascii="Times New Roman" w:hAnsi="Times New Roman" w:eastAsia="Times New Roman" w:cs="Times New Roman"/>
          <w:color w:val="000000"/>
          <w:sz w:val="22"/>
          <w:szCs w:val="22"/>
          <w:lang w:eastAsia="ru-RU"/>
        </w:rPr>
        <w:t>, </w:t>
      </w:r>
      <w:r>
        <w:rPr>
          <w:rFonts w:ascii="Times New Roman" w:hAnsi="Times New Roman" w:eastAsia="Times New Roman" w:cs="Times New Roman"/>
          <w:sz w:val="22"/>
          <w:szCs w:val="22"/>
          <w:lang w:eastAsia="ru-RU"/>
        </w:rPr>
        <w:t>ротор</w:t>
      </w:r>
      <w:r>
        <w:rPr>
          <w:rFonts w:ascii="Times New Roman" w:hAnsi="Times New Roman" w:eastAsia="Times New Roman" w:cs="Times New Roman"/>
          <w:color w:val="000000"/>
          <w:sz w:val="22"/>
          <w:szCs w:val="22"/>
          <w:lang w:eastAsia="ru-RU"/>
        </w:rPr>
        <w:t xml:space="preserve"> которого равен </w:t>
      </w:r>
      <w:r>
        <w:rPr>
          <w:rFonts w:ascii="Times New Roman" w:hAnsi="Times New Roman" w:eastAsia="Times New Roman" w:cs="Times New Roman"/>
          <w:sz w:val="22"/>
          <w:szCs w:val="22"/>
          <w:lang w:eastAsia="ru-RU"/>
        </w:rPr>
        <w:t>магнитной индукции</w:t>
      </w:r>
      <w:r>
        <w:rPr>
          <w:rFonts w:ascii="Times New Roman" w:hAnsi="Times New Roman" w:eastAsia="Times New Roman" w:cs="Times New Roman"/>
          <w:color w:val="000000"/>
          <w:sz w:val="22"/>
          <w:szCs w:val="22"/>
          <w:lang w:eastAsia="ru-RU"/>
        </w:rPr>
        <w:t>:</w:t>
      </w:r>
    </w:p>
    <w:p>
      <w:pPr>
        <w:shd w:val="clear" w:color="auto" w:fill="FFFFFF"/>
        <w:spacing w:after="24" w:line="360" w:lineRule="atLeast"/>
        <w:ind w:left="720"/>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1628775" cy="142875"/>
            <wp:effectExtent l="0" t="0" r="9525" b="9525"/>
            <wp:docPr id="15" name="Рисунок 15" descr="Описание:  \mathbf B = \operatorname{rot} \mathbf A = \nabla \times \mathb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Описание:  \mathbf B = \operatorname{rot} \mathbf A = \nabla \times \mathbf 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628775" cy="142875"/>
                    </a:xfrm>
                    <a:prstGeom prst="rect">
                      <a:avLst/>
                    </a:prstGeom>
                    <a:noFill/>
                    <a:ln>
                      <a:noFill/>
                    </a:ln>
                  </pic:spPr>
                </pic:pic>
              </a:graphicData>
            </a:graphic>
          </wp:inline>
        </w:drawing>
      </w:r>
    </w:p>
    <w:p>
      <w:pPr>
        <w:shd w:val="clear" w:color="auto" w:fill="FFFFFF"/>
        <w:spacing w:after="24" w:line="360" w:lineRule="atLeast"/>
        <w:rPr>
          <w:rFonts w:ascii="Times New Roman" w:hAnsi="Times New Roman" w:cs="Times New Roman"/>
          <w:color w:val="000000"/>
          <w:sz w:val="22"/>
          <w:szCs w:val="22"/>
          <w:shd w:val="clear" w:color="auto" w:fill="FFFFFF"/>
        </w:rPr>
      </w:pPr>
      <w:r>
        <w:rPr>
          <w:rFonts w:ascii="Times New Roman" w:hAnsi="Times New Roman" w:cs="Times New Roman"/>
          <w:b/>
          <w:bCs/>
          <w:color w:val="000000"/>
          <w:sz w:val="22"/>
          <w:szCs w:val="22"/>
          <w:shd w:val="clear" w:color="auto" w:fill="FFFFFF"/>
        </w:rPr>
        <w:t>Калибровка векторного потенциала</w:t>
      </w:r>
      <w:r>
        <w:rPr>
          <w:rFonts w:ascii="Times New Roman" w:hAnsi="Times New Roman" w:cs="Times New Roman"/>
          <w:color w:val="000000"/>
          <w:sz w:val="22"/>
          <w:szCs w:val="22"/>
          <w:shd w:val="clear" w:color="auto" w:fill="FFFFFF"/>
        </w:rPr>
        <w:t> — наложение дополнительных условий, позволяющих однозначно вычислить</w:t>
      </w:r>
      <w:r>
        <w:rPr>
          <w:rStyle w:val="12"/>
          <w:rFonts w:ascii="Times New Roman" w:hAnsi="Times New Roman" w:cs="Times New Roman"/>
          <w:color w:val="000000"/>
          <w:sz w:val="22"/>
          <w:szCs w:val="22"/>
          <w:shd w:val="clear" w:color="auto" w:fill="FFFFFF"/>
        </w:rPr>
        <w:t> </w:t>
      </w:r>
      <w:r>
        <w:rPr>
          <w:rFonts w:ascii="Times New Roman" w:hAnsi="Times New Roman" w:cs="Times New Roman"/>
          <w:sz w:val="22"/>
          <w:szCs w:val="22"/>
          <w:shd w:val="clear" w:color="auto" w:fill="FFFFFF"/>
        </w:rPr>
        <w:t>векторный потенциал электромагнитного поля</w:t>
      </w:r>
      <w:r>
        <w:rPr>
          <w:rStyle w:val="12"/>
          <w:rFonts w:ascii="Times New Roman" w:hAnsi="Times New Roman" w:cs="Times New Roman"/>
          <w:color w:val="000000"/>
          <w:sz w:val="22"/>
          <w:szCs w:val="22"/>
          <w:shd w:val="clear" w:color="auto" w:fill="FFFFFF"/>
        </w:rPr>
        <w:t> </w:t>
      </w:r>
      <w:r>
        <w:rPr>
          <w:rFonts w:ascii="Times New Roman" w:hAnsi="Times New Roman" w:cs="Times New Roman"/>
          <w:color w:val="000000"/>
          <w:sz w:val="22"/>
          <w:szCs w:val="22"/>
          <w:shd w:val="clear" w:color="auto" w:fill="FFFFFF"/>
        </w:rPr>
        <w:t>для решения тех или иных физических задач.</w:t>
      </w:r>
    </w:p>
    <w:p>
      <w:pPr>
        <w:shd w:val="clear" w:color="auto" w:fill="FFFFFF"/>
        <w:spacing w:after="72" w:line="288" w:lineRule="atLeast"/>
        <w:outlineLvl w:val="2"/>
        <w:rPr>
          <w:rFonts w:ascii="Times New Roman" w:hAnsi="Times New Roman" w:eastAsia="Times New Roman" w:cs="Times New Roman"/>
          <w:b/>
          <w:bCs/>
          <w:color w:val="000000"/>
          <w:sz w:val="22"/>
          <w:szCs w:val="22"/>
          <w:lang w:eastAsia="ru-RU"/>
        </w:rPr>
      </w:pPr>
    </w:p>
    <w:p>
      <w:pPr>
        <w:shd w:val="clear" w:color="auto" w:fill="FFFFFF"/>
        <w:spacing w:after="72" w:line="288" w:lineRule="atLeast"/>
        <w:outlineLvl w:val="2"/>
        <w:rPr>
          <w:rFonts w:ascii="Times New Roman" w:hAnsi="Times New Roman" w:eastAsia="Times New Roman" w:cs="Times New Roman"/>
          <w:b/>
          <w:bCs/>
          <w:color w:val="000000"/>
          <w:sz w:val="22"/>
          <w:szCs w:val="22"/>
          <w:lang w:eastAsia="ru-RU"/>
        </w:rPr>
      </w:pPr>
      <w:r>
        <w:rPr>
          <w:rFonts w:ascii="Times New Roman" w:hAnsi="Times New Roman" w:eastAsia="Times New Roman" w:cs="Times New Roman"/>
          <w:b/>
          <w:bCs/>
          <w:color w:val="000000"/>
          <w:sz w:val="22"/>
          <w:szCs w:val="22"/>
          <w:lang w:eastAsia="ru-RU"/>
        </w:rPr>
        <w:t>Кулоновская калибровка</w:t>
      </w:r>
    </w:p>
    <w:p>
      <w:pPr>
        <w:shd w:val="clear" w:color="auto" w:fill="FFFFFF"/>
        <w:spacing w:before="96" w:after="120" w:line="288"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b/>
          <w:bCs/>
          <w:color w:val="000000"/>
          <w:sz w:val="22"/>
          <w:szCs w:val="22"/>
          <w:lang w:eastAsia="ru-RU"/>
        </w:rPr>
        <w:t>Кулоновская калибровка</w:t>
      </w:r>
      <w:r>
        <w:rPr>
          <w:rFonts w:ascii="Times New Roman" w:hAnsi="Times New Roman" w:eastAsia="Times New Roman" w:cs="Times New Roman"/>
          <w:color w:val="000000"/>
          <w:sz w:val="22"/>
          <w:szCs w:val="22"/>
          <w:lang w:eastAsia="ru-RU"/>
        </w:rPr>
        <w:t> — выбор </w:t>
      </w:r>
      <w:r>
        <w:rPr>
          <w:rFonts w:ascii="Times New Roman" w:hAnsi="Times New Roman" w:eastAsia="Times New Roman" w:cs="Times New Roman"/>
          <w:sz w:val="22"/>
          <w:szCs w:val="22"/>
          <w:lang w:eastAsia="ru-RU"/>
        </w:rPr>
        <w:t>векторного потенциала</w:t>
      </w:r>
      <w:r>
        <w:rPr>
          <w:rFonts w:ascii="Times New Roman" w:hAnsi="Times New Roman" w:eastAsia="Times New Roman" w:cs="Times New Roman"/>
          <w:color w:val="000000"/>
          <w:sz w:val="22"/>
          <w:szCs w:val="22"/>
          <w:lang w:eastAsia="ru-RU"/>
        </w:rPr>
        <w:t> магнитного поля в виде</w:t>
      </w:r>
    </w:p>
    <w:p>
      <w:pPr>
        <w:shd w:val="clear" w:color="auto" w:fill="FFFFFF"/>
        <w:spacing w:after="24" w:line="360" w:lineRule="atLeast"/>
        <w:ind w:left="720"/>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819150" cy="152400"/>
            <wp:effectExtent l="0" t="0" r="0" b="0"/>
            <wp:docPr id="14" name="Рисунок 14" descr="Описание: \operatorname{div}\,\mathbf{A}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Описание: \operatorname{div}\,\mathbf{A} = 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819150" cy="152400"/>
                    </a:xfrm>
                    <a:prstGeom prst="rect">
                      <a:avLst/>
                    </a:prstGeom>
                    <a:noFill/>
                    <a:ln>
                      <a:noFill/>
                    </a:ln>
                  </pic:spPr>
                </pic:pic>
              </a:graphicData>
            </a:graphic>
          </wp:inline>
        </w:drawing>
      </w:r>
    </w:p>
    <w:p>
      <w:pPr>
        <w:shd w:val="clear" w:color="auto" w:fill="FFFFFF"/>
        <w:spacing w:before="96" w:after="120" w:line="288" w:lineRule="atLeast"/>
        <w:ind w:left="384"/>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t>Эта калибровка применяется для рассмотрения нерелятивистских </w:t>
      </w:r>
      <w:r>
        <w:rPr>
          <w:rFonts w:ascii="Times New Roman" w:hAnsi="Times New Roman" w:eastAsia="Times New Roman" w:cs="Times New Roman"/>
          <w:sz w:val="22"/>
          <w:szCs w:val="22"/>
          <w:lang w:eastAsia="ru-RU"/>
        </w:rPr>
        <w:t>магнитостатических задач</w:t>
      </w:r>
      <w:r>
        <w:rPr>
          <w:rFonts w:ascii="Times New Roman" w:hAnsi="Times New Roman" w:eastAsia="Times New Roman" w:cs="Times New Roman"/>
          <w:color w:val="000000"/>
          <w:sz w:val="22"/>
          <w:szCs w:val="22"/>
          <w:lang w:eastAsia="ru-RU"/>
        </w:rPr>
        <w:t>.</w:t>
      </w:r>
    </w:p>
    <w:p>
      <w:pPr>
        <w:pStyle w:val="3"/>
        <w:shd w:val="clear" w:color="auto" w:fill="FFFFFF"/>
        <w:spacing w:before="0" w:beforeAutospacing="0" w:after="72" w:afterAutospacing="0" w:line="288" w:lineRule="atLeast"/>
        <w:rPr>
          <w:color w:val="000000"/>
          <w:sz w:val="22"/>
          <w:szCs w:val="22"/>
        </w:rPr>
      </w:pPr>
      <w:r>
        <w:rPr>
          <w:rStyle w:val="14"/>
          <w:color w:val="000000"/>
          <w:sz w:val="22"/>
          <w:szCs w:val="22"/>
        </w:rPr>
        <w:t>Симметричная калибровка</w:t>
      </w:r>
    </w:p>
    <w:p>
      <w:pPr>
        <w:pStyle w:val="5"/>
        <w:shd w:val="clear" w:color="auto" w:fill="FFFFFF"/>
        <w:spacing w:before="96" w:beforeAutospacing="0" w:after="120" w:afterAutospacing="0" w:line="288" w:lineRule="atLeast"/>
        <w:rPr>
          <w:color w:val="000000"/>
          <w:sz w:val="22"/>
          <w:szCs w:val="22"/>
        </w:rPr>
      </w:pPr>
      <w:r>
        <w:rPr>
          <w:b/>
          <w:bCs/>
          <w:color w:val="000000"/>
          <w:sz w:val="22"/>
          <w:szCs w:val="22"/>
        </w:rPr>
        <w:t>Симметричная калибровка</w:t>
      </w:r>
      <w:r>
        <w:rPr>
          <w:color w:val="000000"/>
          <w:sz w:val="22"/>
          <w:szCs w:val="22"/>
        </w:rPr>
        <w:t> — выбор</w:t>
      </w:r>
      <w:r>
        <w:rPr>
          <w:rStyle w:val="12"/>
          <w:color w:val="000000"/>
          <w:sz w:val="22"/>
          <w:szCs w:val="22"/>
        </w:rPr>
        <w:t> </w:t>
      </w:r>
      <w:r>
        <w:rPr>
          <w:sz w:val="22"/>
          <w:szCs w:val="22"/>
        </w:rPr>
        <w:t>векторного потенциала</w:t>
      </w:r>
      <w:r>
        <w:rPr>
          <w:rStyle w:val="12"/>
          <w:color w:val="000000"/>
          <w:sz w:val="22"/>
          <w:szCs w:val="22"/>
        </w:rPr>
        <w:t> </w:t>
      </w:r>
      <w:r>
        <w:rPr>
          <w:color w:val="000000"/>
          <w:sz w:val="22"/>
          <w:szCs w:val="22"/>
        </w:rPr>
        <w:t>магнитного поля в виде</w:t>
      </w:r>
      <w:r>
        <w:rPr>
          <w:rStyle w:val="12"/>
          <w:color w:val="000000"/>
          <w:sz w:val="22"/>
          <w:szCs w:val="22"/>
        </w:rPr>
        <w:t> </w:t>
      </w:r>
      <w:r>
        <w:rPr>
          <w:color w:val="000000"/>
          <w:sz w:val="22"/>
          <w:szCs w:val="22"/>
        </w:rPr>
        <w:drawing>
          <wp:inline distT="0" distB="0" distL="0" distR="0">
            <wp:extent cx="1247775" cy="390525"/>
            <wp:effectExtent l="0" t="0" r="9525" b="9525"/>
            <wp:docPr id="13" name="Рисунок 13" descr="Описание: \! \vec{A}(\vec{r})=\frac{1}{2}\vec{B}\times \v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Описание: \! \vec{A}(\vec{r})=\frac{1}{2}\vec{B}\times \vec{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247775" cy="390525"/>
                    </a:xfrm>
                    <a:prstGeom prst="rect">
                      <a:avLst/>
                    </a:prstGeom>
                    <a:noFill/>
                    <a:ln>
                      <a:noFill/>
                    </a:ln>
                  </pic:spPr>
                </pic:pic>
              </a:graphicData>
            </a:graphic>
          </wp:inline>
        </w:drawing>
      </w:r>
      <w:r>
        <w:rPr>
          <w:color w:val="000000"/>
          <w:sz w:val="22"/>
          <w:szCs w:val="22"/>
        </w:rPr>
        <w:t>, где</w:t>
      </w:r>
      <w:r>
        <w:rPr>
          <w:rStyle w:val="12"/>
          <w:color w:val="000000"/>
          <w:sz w:val="22"/>
          <w:szCs w:val="22"/>
        </w:rPr>
        <w:t> </w:t>
      </w:r>
      <w:r>
        <w:rPr>
          <w:color w:val="000000"/>
          <w:sz w:val="22"/>
          <w:szCs w:val="22"/>
        </w:rPr>
        <w:drawing>
          <wp:inline distT="0" distB="0" distL="0" distR="0">
            <wp:extent cx="152400" cy="190500"/>
            <wp:effectExtent l="0" t="0" r="0" b="0"/>
            <wp:docPr id="12" name="Рисунок 12" descr="Описание: \! \v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Описание: \! \vec{B}"/>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Pr>
          <w:color w:val="000000"/>
          <w:sz w:val="22"/>
          <w:szCs w:val="22"/>
        </w:rPr>
        <w:t> — вектор магнитного поля, а</w:t>
      </w:r>
      <w:r>
        <w:rPr>
          <w:rStyle w:val="12"/>
          <w:color w:val="000000"/>
          <w:sz w:val="22"/>
          <w:szCs w:val="22"/>
        </w:rPr>
        <w:t> </w:t>
      </w:r>
      <w:r>
        <w:rPr>
          <w:color w:val="000000"/>
          <w:sz w:val="22"/>
          <w:szCs w:val="22"/>
        </w:rPr>
        <w:drawing>
          <wp:inline distT="0" distB="0" distL="0" distR="0">
            <wp:extent cx="114300" cy="142875"/>
            <wp:effectExtent l="0" t="0" r="0" b="9525"/>
            <wp:docPr id="11" name="Рисунок 11" descr="Описание: \! \ve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Описание: \! \vec{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color w:val="000000"/>
          <w:sz w:val="22"/>
          <w:szCs w:val="22"/>
        </w:rPr>
        <w:t> — радиус-вектор.</w:t>
      </w: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№53.</w:t>
      </w:r>
      <w:r>
        <w:rPr>
          <w:rFonts w:ascii="Times New Roman" w:hAnsi="Times New Roman" w:cs="Times New Roman"/>
          <w:b/>
          <w:sz w:val="22"/>
          <w:szCs w:val="22"/>
        </w:rPr>
        <w:tab/>
      </w:r>
      <w:r>
        <w:rPr>
          <w:rFonts w:ascii="Times New Roman" w:hAnsi="Times New Roman" w:cs="Times New Roman"/>
          <w:b/>
          <w:sz w:val="22"/>
          <w:szCs w:val="22"/>
        </w:rPr>
        <w:t>Чему равна индукция магнитного поля плоского витка с током.</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Индукция магнитного поля в точке, расположенной на перпендикуляре к плоскости кольца, восстановленном из его центра, равна</w:t>
      </w:r>
    </w:p>
    <w:p>
      <w:pPr>
        <w:pStyle w:val="16"/>
        <w:spacing w:after="120"/>
        <w:ind w:left="426"/>
        <w:rPr>
          <w:rFonts w:ascii="Times New Roman" w:hAnsi="Times New Roman" w:cs="Times New Roman"/>
          <w:sz w:val="22"/>
          <w:szCs w:val="22"/>
          <w:lang w:val="en-US"/>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где </w:t>
      </w:r>
      <w:r>
        <w:rPr>
          <w:rFonts w:ascii="Times New Roman" w:hAnsi="Times New Roman" w:cs="Times New Roman"/>
          <w:i/>
          <w:sz w:val="22"/>
          <w:szCs w:val="22"/>
          <w:lang w:val="en-US"/>
        </w:rPr>
        <w:t>I</w:t>
      </w:r>
      <w:r>
        <w:rPr>
          <w:rFonts w:ascii="Times New Roman" w:hAnsi="Times New Roman" w:cs="Times New Roman"/>
          <w:i/>
          <w:sz w:val="22"/>
          <w:szCs w:val="22"/>
        </w:rPr>
        <w:t xml:space="preserve"> – </w:t>
      </w:r>
      <w:r>
        <w:rPr>
          <w:rFonts w:ascii="Times New Roman" w:hAnsi="Times New Roman" w:cs="Times New Roman"/>
          <w:sz w:val="22"/>
          <w:szCs w:val="22"/>
        </w:rPr>
        <w:t>сила тока, текущего в кольце,</w:t>
      </w:r>
      <w:r>
        <w:rPr>
          <w:rFonts w:ascii="Times New Roman" w:hAnsi="Times New Roman" w:cs="Times New Roman"/>
          <w:i/>
          <w:sz w:val="22"/>
          <w:szCs w:val="22"/>
        </w:rPr>
        <w:t xml:space="preserve"> </w:t>
      </w:r>
      <w:r>
        <w:rPr>
          <w:rFonts w:ascii="Times New Roman" w:hAnsi="Times New Roman" w:cs="Times New Roman"/>
          <w:i/>
          <w:sz w:val="22"/>
          <w:szCs w:val="22"/>
          <w:lang w:val="en-US"/>
        </w:rPr>
        <w:t>R</w:t>
      </w:r>
      <w:r>
        <w:rPr>
          <w:rFonts w:ascii="Times New Roman" w:hAnsi="Times New Roman" w:cs="Times New Roman"/>
          <w:i/>
          <w:sz w:val="22"/>
          <w:szCs w:val="22"/>
        </w:rPr>
        <w:t xml:space="preserve"> – </w:t>
      </w:r>
      <w:r>
        <w:rPr>
          <w:rFonts w:ascii="Times New Roman" w:hAnsi="Times New Roman" w:cs="Times New Roman"/>
          <w:sz w:val="22"/>
          <w:szCs w:val="22"/>
        </w:rPr>
        <w:t>радиус кольца,</w:t>
      </w:r>
      <w:r>
        <w:rPr>
          <w:rFonts w:ascii="Times New Roman" w:hAnsi="Times New Roman" w:cs="Times New Roman"/>
          <w:i/>
          <w:sz w:val="22"/>
          <w:szCs w:val="22"/>
        </w:rPr>
        <w:t xml:space="preserve"> </w:t>
      </w:r>
      <w:r>
        <w:rPr>
          <w:rFonts w:ascii="Times New Roman" w:hAnsi="Times New Roman" w:cs="Times New Roman"/>
          <w:i/>
          <w:sz w:val="22"/>
          <w:szCs w:val="22"/>
          <w:lang w:val="en-US"/>
        </w:rPr>
        <w:t>z</w:t>
      </w:r>
      <w:r>
        <w:rPr>
          <w:rFonts w:ascii="Times New Roman" w:hAnsi="Times New Roman" w:cs="Times New Roman"/>
          <w:i/>
          <w:sz w:val="22"/>
          <w:szCs w:val="22"/>
        </w:rPr>
        <w:t xml:space="preserve"> – </w:t>
      </w:r>
      <w:r>
        <w:rPr>
          <w:rFonts w:ascii="Times New Roman" w:hAnsi="Times New Roman" w:cs="Times New Roman"/>
          <w:sz w:val="22"/>
          <w:szCs w:val="22"/>
        </w:rPr>
        <w:t>расстояние от точки, до плоскости кольца, а</w:t>
      </w:r>
      <w:r>
        <w:rPr>
          <w:rFonts w:ascii="Times New Roman" w:hAnsi="Times New Roman" w:cs="Times New Roman"/>
          <w:i/>
          <w:sz w:val="22"/>
          <w:szCs w:val="22"/>
        </w:rPr>
        <w:t xml:space="preserve">  – </w:t>
      </w:r>
      <w:r>
        <w:rPr>
          <w:rFonts w:ascii="Times New Roman" w:hAnsi="Times New Roman" w:cs="Times New Roman"/>
          <w:sz w:val="22"/>
          <w:szCs w:val="22"/>
        </w:rPr>
        <w:t>вектор нормали к плоскости кольца.</w:t>
      </w:r>
    </w:p>
    <w:p>
      <w:pPr>
        <w:rPr>
          <w:rFonts w:ascii="Times New Roman" w:hAnsi="Times New Roman" w:cs="Times New Roman"/>
          <w:b/>
          <w:sz w:val="22"/>
          <w:szCs w:val="22"/>
        </w:rPr>
      </w:pPr>
      <w:r>
        <w:rPr>
          <w:rFonts w:ascii="Times New Roman" w:hAnsi="Times New Roman" w:cs="Times New Roman"/>
          <w:b/>
          <w:sz w:val="22"/>
          <w:szCs w:val="22"/>
        </w:rPr>
        <w:t>№54. Чему равны сила и момент сил, действующие на элементарный ток в магнитном поле</w:t>
      </w:r>
    </w:p>
    <w:p>
      <w:pPr>
        <w:rPr>
          <w:rFonts w:ascii="Times New Roman" w:hAnsi="Times New Roman" w:cs="Times New Roman"/>
          <w:sz w:val="22"/>
          <w:szCs w:val="22"/>
        </w:rPr>
      </w:pPr>
      <w:r>
        <w:rPr>
          <w:rFonts w:ascii="Times New Roman" w:hAnsi="Times New Roman" w:cs="Times New Roman"/>
          <w:sz w:val="22"/>
          <w:szCs w:val="22"/>
        </w:rPr>
        <w:t>Сила, действующая на элементарный ток (замкнутый контур с током):</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Момент сил, действующий на элементарный ток (замкнутый контур с током):</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Где  - вектор магнитного момента, </w:t>
      </w:r>
      <w:r>
        <w:rPr>
          <w:rFonts w:ascii="Times New Roman" w:hAnsi="Times New Roman" w:cs="Times New Roman" w:eastAsiaTheme="minorEastAsia"/>
          <w:sz w:val="22"/>
          <w:szCs w:val="22"/>
          <w:lang w:val="en-US"/>
        </w:rPr>
        <w:t>B</w:t>
      </w:r>
      <w:r>
        <w:rPr>
          <w:rFonts w:ascii="Times New Roman" w:hAnsi="Times New Roman" w:cs="Times New Roman" w:eastAsiaTheme="minorEastAsia"/>
          <w:sz w:val="22"/>
          <w:szCs w:val="22"/>
        </w:rPr>
        <w:t xml:space="preserve">  - вектор магнитной индукции</w:t>
      </w:r>
    </w:p>
    <w:p>
      <w:pPr>
        <w:pStyle w:val="5"/>
        <w:shd w:val="clear" w:color="auto" w:fill="FFFFFF"/>
        <w:spacing w:before="96" w:beforeAutospacing="0" w:after="120" w:afterAutospacing="0" w:line="288" w:lineRule="atLeast"/>
        <w:rPr>
          <w:color w:val="000000"/>
          <w:sz w:val="22"/>
          <w:szCs w:val="22"/>
        </w:rPr>
      </w:pPr>
    </w:p>
    <w:p>
      <w:pPr>
        <w:rPr>
          <w:rFonts w:ascii="Times New Roman" w:hAnsi="Times New Roman" w:cs="Times New Roman"/>
          <w:b/>
          <w:sz w:val="22"/>
          <w:szCs w:val="22"/>
        </w:rPr>
      </w:pPr>
      <w:r>
        <w:rPr>
          <w:rFonts w:ascii="Times New Roman" w:hAnsi="Times New Roman" w:cs="Times New Roman"/>
          <w:b/>
          <w:sz w:val="22"/>
          <w:szCs w:val="22"/>
        </w:rPr>
        <w:t>№55. Сила Лоренца и характер движения заряда в постоянных электрическом и магнитном полях.</w:t>
      </w:r>
    </w:p>
    <w:p>
      <w:pPr>
        <w:rPr>
          <w:rFonts w:ascii="Times New Roman" w:hAnsi="Times New Roman" w:cs="Times New Roman"/>
          <w:sz w:val="22"/>
          <w:szCs w:val="22"/>
        </w:rPr>
      </w:pPr>
      <w:r>
        <w:rPr>
          <w:rFonts w:ascii="Times New Roman" w:hAnsi="Times New Roman" w:cs="Times New Roman"/>
          <w:sz w:val="22"/>
          <w:szCs w:val="22"/>
        </w:rPr>
        <w:t xml:space="preserve">Если частица с зарядом </w:t>
      </w:r>
      <w:r>
        <w:rPr>
          <w:rFonts w:ascii="Times New Roman" w:hAnsi="Times New Roman" w:cs="Times New Roman"/>
          <w:sz w:val="22"/>
          <w:szCs w:val="22"/>
          <w:lang w:val="en-US"/>
        </w:rPr>
        <w:t>q</w:t>
      </w:r>
      <w:r>
        <w:rPr>
          <w:rFonts w:ascii="Times New Roman" w:hAnsi="Times New Roman" w:cs="Times New Roman"/>
          <w:sz w:val="22"/>
          <w:szCs w:val="22"/>
        </w:rPr>
        <w:t xml:space="preserve"> движется со скоростью </w:t>
      </w:r>
      <w:r>
        <w:rPr>
          <w:rFonts w:ascii="Times New Roman" w:hAnsi="Times New Roman" w:cs="Times New Roman"/>
          <w:sz w:val="22"/>
          <w:szCs w:val="22"/>
          <w:lang w:val="en-US"/>
        </w:rPr>
        <w:t>v</w:t>
      </w:r>
      <w:r>
        <w:rPr>
          <w:rFonts w:ascii="Times New Roman" w:hAnsi="Times New Roman" w:cs="Times New Roman"/>
          <w:sz w:val="22"/>
          <w:szCs w:val="22"/>
        </w:rPr>
        <w:t xml:space="preserve"> в магнитном поле </w:t>
      </w:r>
      <w:r>
        <w:rPr>
          <w:rFonts w:ascii="Times New Roman" w:hAnsi="Times New Roman" w:cs="Times New Roman"/>
          <w:sz w:val="22"/>
          <w:szCs w:val="22"/>
          <w:lang w:val="en-US"/>
        </w:rPr>
        <w:t>B</w:t>
      </w:r>
      <w:r>
        <w:rPr>
          <w:rFonts w:ascii="Times New Roman" w:hAnsi="Times New Roman" w:cs="Times New Roman"/>
          <w:sz w:val="22"/>
          <w:szCs w:val="22"/>
        </w:rPr>
        <w:t>, то на эту частицу действует сила Лоренца.</w:t>
      </w:r>
    </w:p>
    <w:p>
      <w:pPr>
        <w:rPr>
          <w:rFonts w:ascii="Times New Roman" w:hAnsi="Times New Roman" w:cs="Times New Roman"/>
          <w:b/>
          <w:sz w:val="22"/>
          <w:szCs w:val="22"/>
        </w:rPr>
      </w:pPr>
      <w:r>
        <w:rPr>
          <w:rFonts w:ascii="Times New Roman" w:hAnsi="Times New Roman" w:cs="Times New Roman"/>
          <w:sz w:val="22"/>
          <w:szCs w:val="22"/>
          <w:lang w:eastAsia="ru-RU"/>
        </w:rPr>
        <w:drawing>
          <wp:inline distT="0" distB="0" distL="0" distR="0">
            <wp:extent cx="1794510" cy="395605"/>
            <wp:effectExtent l="0" t="0" r="0" b="4445"/>
            <wp:docPr id="38" name="Рисунок 38" descr="\vec F=q[\vec v \times \ve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vec F=q[\vec v \times \vec B]"/>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94664" cy="395803"/>
                    </a:xfrm>
                    <a:prstGeom prst="rect">
                      <a:avLst/>
                    </a:prstGeom>
                    <a:noFill/>
                    <a:ln>
                      <a:noFill/>
                    </a:ln>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Так как сила Лоренца в каждый момент времени перпендикулярна скорости частицы, то она не влияет на модуль скорости, но меняет ее направление. Как следствие частица движется по спирали.</w:t>
      </w:r>
    </w:p>
    <w:p>
      <w:pPr>
        <w:rPr>
          <w:rFonts w:ascii="Times New Roman" w:hAnsi="Times New Roman" w:cs="Times New Roman"/>
          <w:sz w:val="22"/>
          <w:szCs w:val="22"/>
        </w:rPr>
      </w:pPr>
      <w:r>
        <w:rPr>
          <w:rFonts w:ascii="Times New Roman" w:hAnsi="Times New Roman" w:cs="Times New Roman"/>
          <w:sz w:val="22"/>
          <w:szCs w:val="22"/>
        </w:rPr>
        <w:t xml:space="preserve">Если частица с зарядом </w:t>
      </w:r>
      <w:r>
        <w:rPr>
          <w:rFonts w:ascii="Times New Roman" w:hAnsi="Times New Roman" w:cs="Times New Roman"/>
          <w:sz w:val="22"/>
          <w:szCs w:val="22"/>
          <w:lang w:val="en-US"/>
        </w:rPr>
        <w:t>q</w:t>
      </w:r>
      <w:r>
        <w:rPr>
          <w:rFonts w:ascii="Times New Roman" w:hAnsi="Times New Roman" w:cs="Times New Roman"/>
          <w:sz w:val="22"/>
          <w:szCs w:val="22"/>
        </w:rPr>
        <w:t xml:space="preserve"> влетает на скорости (с начальной скоростью) </w:t>
      </w:r>
      <w:r>
        <w:rPr>
          <w:rFonts w:ascii="Times New Roman" w:hAnsi="Times New Roman" w:cs="Times New Roman"/>
          <w:sz w:val="22"/>
          <w:szCs w:val="22"/>
          <w:lang w:val="en-US"/>
        </w:rPr>
        <w:t>v</w:t>
      </w:r>
    </w:p>
    <w:p>
      <w:pPr>
        <w:rPr>
          <w:rFonts w:ascii="Times New Roman" w:hAnsi="Times New Roman" w:cs="Times New Roman"/>
          <w:sz w:val="22"/>
          <w:szCs w:val="22"/>
        </w:rPr>
      </w:pPr>
      <w:r>
        <w:rPr>
          <w:rFonts w:ascii="Times New Roman" w:hAnsi="Times New Roman" w:cs="Times New Roman"/>
          <w:sz w:val="22"/>
          <w:szCs w:val="22"/>
        </w:rPr>
        <w:t xml:space="preserve">в однородное электрическое поле между пластинами плоского конденсатора ,то на нее будет действовать постоянная сила </w:t>
      </w:r>
      <w:r>
        <w:rPr>
          <w:rFonts w:ascii="Times New Roman" w:hAnsi="Times New Roman" w:cs="Times New Roman"/>
          <w:sz w:val="22"/>
          <w:szCs w:val="22"/>
          <w:lang w:val="en-US"/>
        </w:rPr>
        <w:t>F</w:t>
      </w:r>
      <w:r>
        <w:rPr>
          <w:rFonts w:ascii="Times New Roman" w:hAnsi="Times New Roman" w:cs="Times New Roman"/>
          <w:sz w:val="22"/>
          <w:szCs w:val="22"/>
        </w:rPr>
        <w:t xml:space="preserve"> = </w:t>
      </w:r>
      <w:r>
        <w:rPr>
          <w:rFonts w:ascii="Times New Roman" w:hAnsi="Times New Roman" w:cs="Times New Roman"/>
          <w:sz w:val="22"/>
          <w:szCs w:val="22"/>
          <w:lang w:val="en-US"/>
        </w:rPr>
        <w:t>qE</w:t>
      </w:r>
      <w:r>
        <w:rPr>
          <w:rFonts w:ascii="Times New Roman" w:hAnsi="Times New Roman" w:cs="Times New Roman"/>
          <w:sz w:val="22"/>
          <w:szCs w:val="22"/>
        </w:rPr>
        <w:t>, направленная вниз или вверх, тогда получаем ситуацию , идентичную полету тела, брошенного под углом к горизонту , соответственно частица будет двигаться по параболе.</w:t>
      </w:r>
    </w:p>
    <w:p>
      <w:pPr>
        <w:rPr>
          <w:rFonts w:ascii="Times New Roman" w:hAnsi="Times New Roman" w:cs="Times New Roman"/>
          <w:b/>
          <w:sz w:val="22"/>
          <w:szCs w:val="22"/>
        </w:rPr>
      </w:pPr>
      <w:r>
        <w:rPr>
          <w:rFonts w:ascii="Times New Roman" w:hAnsi="Times New Roman" w:cs="Times New Roman"/>
          <w:b/>
          <w:sz w:val="22"/>
          <w:szCs w:val="22"/>
        </w:rPr>
        <w:t>№56. Сформулируйте закон электромагнитной индукции Фарадея и правило Ленца.</w:t>
      </w:r>
    </w:p>
    <w:p>
      <w:pPr>
        <w:rPr>
          <w:rFonts w:ascii="Times New Roman" w:hAnsi="Times New Roman" w:cs="Times New Roman"/>
          <w:sz w:val="22"/>
          <w:szCs w:val="22"/>
          <w:u w:val="single"/>
        </w:rPr>
      </w:pPr>
      <w:r>
        <w:rPr>
          <w:rFonts w:ascii="Times New Roman" w:hAnsi="Times New Roman" w:cs="Times New Roman"/>
          <w:sz w:val="22"/>
          <w:szCs w:val="22"/>
          <w:u w:val="single"/>
        </w:rPr>
        <w:t>Закон Фарадея</w:t>
      </w:r>
    </w:p>
    <w:p>
      <w:pPr>
        <w:rPr>
          <w:rFonts w:ascii="Times New Roman" w:hAnsi="Times New Roman" w:cs="Times New Roman"/>
          <w:sz w:val="22"/>
          <w:szCs w:val="22"/>
        </w:rPr>
      </w:pPr>
      <w:r>
        <w:rPr>
          <w:rFonts w:ascii="Times New Roman" w:hAnsi="Times New Roman" w:cs="Times New Roman"/>
          <w:sz w:val="22"/>
          <w:szCs w:val="22"/>
        </w:rPr>
        <w:t>ЭДС электромагнитной индукции в контуре равна скорости изменения магнитного потока через контур, взятой с противоположным знаком</w:t>
      </w:r>
    </w:p>
    <w:p>
      <w:pPr>
        <w:rPr>
          <w:rFonts w:ascii="Times New Roman" w:hAnsi="Times New Roman" w:cs="Times New Roman"/>
          <w:sz w:val="22"/>
          <w:szCs w:val="22"/>
          <w:lang w:val="en-GB"/>
        </w:rPr>
      </w:pPr>
      <w:r>
        <w:rPr>
          <w:rFonts w:ascii="Times New Roman" w:hAnsi="Times New Roman" w:cs="Times New Roman"/>
          <w:sz w:val="22"/>
          <w:szCs w:val="22"/>
          <w:lang w:eastAsia="ru-RU"/>
        </w:rPr>
        <w:drawing>
          <wp:inline distT="0" distB="0" distL="0" distR="0">
            <wp:extent cx="2733675" cy="15411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2215" cy="1540613"/>
                    </a:xfrm>
                    <a:prstGeom prst="rect">
                      <a:avLst/>
                    </a:prstGeom>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Дифференциальная формулировка:</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2600325" cy="14338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600325" cy="1434003"/>
                    </a:xfrm>
                    <a:prstGeom prst="rect">
                      <a:avLst/>
                    </a:prstGeom>
                    <a:noFill/>
                    <a:ln>
                      <a:noFill/>
                    </a:ln>
                  </pic:spPr>
                </pic:pic>
              </a:graphicData>
            </a:graphic>
          </wp:inline>
        </w:drawing>
      </w:r>
    </w:p>
    <w:p>
      <w:pPr>
        <w:rPr>
          <w:rFonts w:ascii="Times New Roman" w:hAnsi="Times New Roman" w:cs="Times New Roman"/>
          <w:sz w:val="22"/>
          <w:szCs w:val="22"/>
          <w:u w:val="single"/>
        </w:rPr>
      </w:pPr>
      <w:r>
        <w:rPr>
          <w:rFonts w:ascii="Times New Roman" w:hAnsi="Times New Roman" w:cs="Times New Roman"/>
          <w:sz w:val="22"/>
          <w:szCs w:val="22"/>
          <w:u w:val="single"/>
        </w:rPr>
        <w:t>Правило Ленца</w:t>
      </w:r>
    </w:p>
    <w:p>
      <w:pPr>
        <w:rPr>
          <w:rFonts w:ascii="Times New Roman" w:hAnsi="Times New Roman" w:cs="Times New Roman"/>
          <w:sz w:val="22"/>
          <w:szCs w:val="22"/>
        </w:rPr>
      </w:pPr>
      <w:r>
        <w:rPr>
          <w:rFonts w:ascii="Times New Roman" w:hAnsi="Times New Roman" w:cs="Times New Roman"/>
          <w:sz w:val="22"/>
          <w:szCs w:val="22"/>
        </w:rPr>
        <w:t>Направление индукционного тока и знак ЭДС определяются законом Ленца: ток направлен так, что механическая сила, действующая на движущийся проводник, противоположна скорости (тормозит движение).</w:t>
      </w:r>
    </w:p>
    <w:p>
      <w:pPr>
        <w:rPr>
          <w:rFonts w:ascii="Times New Roman" w:hAnsi="Times New Roman" w:cs="Times New Roman"/>
          <w:sz w:val="22"/>
          <w:szCs w:val="22"/>
        </w:rPr>
      </w:pPr>
    </w:p>
    <w:p>
      <w:pPr>
        <w:rPr>
          <w:rFonts w:ascii="Times New Roman" w:hAnsi="Times New Roman" w:cs="Times New Roman"/>
          <w:b/>
          <w:sz w:val="22"/>
          <w:szCs w:val="22"/>
        </w:rPr>
      </w:pPr>
      <w:r>
        <w:rPr>
          <w:rFonts w:ascii="Times New Roman" w:hAnsi="Times New Roman" w:cs="Times New Roman"/>
          <w:b/>
          <w:sz w:val="22"/>
          <w:szCs w:val="22"/>
        </w:rPr>
        <w:t>№57. В чем заключается явление самоиндукции.</w:t>
      </w:r>
    </w:p>
    <w:p>
      <w:pPr>
        <w:rPr>
          <w:rFonts w:ascii="Times New Roman" w:hAnsi="Times New Roman" w:cs="Times New Roman"/>
          <w:sz w:val="22"/>
          <w:szCs w:val="22"/>
        </w:rPr>
      </w:pPr>
      <w:r>
        <w:rPr>
          <w:rFonts w:ascii="Times New Roman" w:hAnsi="Times New Roman" w:cs="Times New Roman"/>
          <w:sz w:val="22"/>
          <w:szCs w:val="22"/>
        </w:rPr>
        <w:t>Самоиндукция – явление возникновения ЭДС индукции в проводящем контуре, при изменении протекающего через контур тока. При изменении тока в контуре пропорционально меняется магнитный поток через поверхность, ограниченную контуром. Изменение магнитного потока, в силу закона электромагнитной индукции, приводит к возбуждению индуктивной ЭДС.</w:t>
      </w:r>
    </w:p>
    <w:p>
      <w:pPr>
        <w:rPr>
          <w:rFonts w:ascii="Times New Roman" w:hAnsi="Times New Roman" w:eastAsia="Times New Roman" w:cs="Times New Roman"/>
          <w:b/>
          <w:sz w:val="22"/>
          <w:szCs w:val="22"/>
          <w:lang w:eastAsia="ru-RU"/>
        </w:rPr>
      </w:pPr>
      <w:r>
        <w:rPr>
          <w:rFonts w:ascii="Times New Roman" w:hAnsi="Times New Roman" w:cs="Times New Roman"/>
          <w:b/>
          <w:sz w:val="22"/>
          <w:szCs w:val="22"/>
        </w:rPr>
        <w:t xml:space="preserve">№58. </w:t>
      </w:r>
      <w:r>
        <w:rPr>
          <w:rFonts w:ascii="Times New Roman" w:hAnsi="Times New Roman" w:eastAsia="Times New Roman" w:cs="Times New Roman"/>
          <w:b/>
          <w:sz w:val="22"/>
          <w:szCs w:val="22"/>
          <w:lang w:eastAsia="ru-RU"/>
        </w:rPr>
        <w:t>Что характеризует коэффициент самоиндукции (индуктивность)</w:t>
      </w:r>
    </w:p>
    <w:p>
      <w:pPr>
        <w:rPr>
          <w:rFonts w:ascii="Times New Roman" w:hAnsi="Times New Roman" w:cs="Times New Roman"/>
          <w:sz w:val="22"/>
          <w:szCs w:val="22"/>
        </w:rPr>
      </w:pPr>
      <w:r>
        <w:rPr>
          <w:rFonts w:ascii="Times New Roman" w:hAnsi="Times New Roman" w:eastAsia="Times New Roman" w:cs="Times New Roman"/>
          <w:sz w:val="22"/>
          <w:szCs w:val="22"/>
          <w:lang w:eastAsia="ru-RU"/>
        </w:rPr>
        <w:t xml:space="preserve">Коэффициент самоиндукции (индуктивность) замкнутого контура – коэффициент пропорциональности между силой тока </w:t>
      </w:r>
      <w:r>
        <w:rPr>
          <w:rFonts w:ascii="Times New Roman" w:hAnsi="Times New Roman" w:cs="Times New Roman"/>
          <w:sz w:val="22"/>
          <w:szCs w:val="22"/>
          <w:lang w:val="en-US"/>
        </w:rPr>
        <w:t>I</w:t>
      </w:r>
      <w:r>
        <w:rPr>
          <w:rFonts w:ascii="Times New Roman" w:hAnsi="Times New Roman" w:eastAsia="Times New Roman" w:cs="Times New Roman"/>
          <w:sz w:val="22"/>
          <w:szCs w:val="22"/>
          <w:lang w:eastAsia="ru-RU"/>
        </w:rPr>
        <w:t xml:space="preserve"> в этом контуре и магнитным потоком </w:t>
      </w:r>
      <w:r>
        <w:rPr>
          <w:rFonts w:ascii="Times New Roman" w:hAnsi="Times New Roman" w:cs="Times New Roman"/>
          <w:sz w:val="22"/>
          <w:szCs w:val="22"/>
        </w:rPr>
        <w:t xml:space="preserve">Φ через этот контур, создаваемым этим током: </w:t>
      </w:r>
      <w:r>
        <w:rPr>
          <w:rFonts w:ascii="Times New Roman" w:hAnsi="Times New Roman" w:cs="Times New Roman"/>
          <w:sz w:val="22"/>
          <w:szCs w:val="22"/>
          <w:lang w:val="en-US"/>
        </w:rPr>
        <w:t>L</w:t>
      </w:r>
      <w:r>
        <w:rPr>
          <w:rFonts w:ascii="Times New Roman" w:hAnsi="Times New Roman" w:cs="Times New Roman"/>
          <w:sz w:val="22"/>
          <w:szCs w:val="22"/>
        </w:rPr>
        <w:t>= Φ/</w:t>
      </w:r>
      <w:r>
        <w:rPr>
          <w:rFonts w:ascii="Times New Roman" w:hAnsi="Times New Roman" w:cs="Times New Roman"/>
          <w:sz w:val="22"/>
          <w:szCs w:val="22"/>
          <w:lang w:val="en-US"/>
        </w:rPr>
        <w:t>I</w:t>
      </w:r>
      <w:r>
        <w:rPr>
          <w:rFonts w:ascii="Times New Roman" w:hAnsi="Times New Roman" w:cs="Times New Roman"/>
          <w:sz w:val="22"/>
          <w:szCs w:val="22"/>
        </w:rPr>
        <w:t>.</w:t>
      </w:r>
    </w:p>
    <w:p>
      <w:pPr>
        <w:spacing w:after="0"/>
        <w:rPr>
          <w:rFonts w:ascii="Times New Roman" w:hAnsi="Times New Roman" w:cs="Times New Roman"/>
          <w:b/>
          <w:sz w:val="22"/>
          <w:szCs w:val="22"/>
        </w:rPr>
      </w:pPr>
      <w:r>
        <w:rPr>
          <w:rFonts w:ascii="Times New Roman" w:hAnsi="Times New Roman" w:cs="Times New Roman"/>
          <w:b/>
          <w:sz w:val="22"/>
          <w:szCs w:val="22"/>
        </w:rPr>
        <w:t>№59. Чему равны собственная энергия проводника с током и энергия системы замкнутых токов.</w:t>
      </w:r>
    </w:p>
    <w:p>
      <w:pPr>
        <w:spacing w:after="0"/>
        <w:rPr>
          <w:rFonts w:ascii="Times New Roman" w:hAnsi="Times New Roman" w:cs="Times New Roman"/>
          <w:sz w:val="22"/>
          <w:szCs w:val="22"/>
        </w:rPr>
      </w:pPr>
      <w:r>
        <w:rPr>
          <w:rFonts w:ascii="Times New Roman" w:hAnsi="Times New Roman" w:cs="Times New Roman"/>
          <w:sz w:val="22"/>
          <w:szCs w:val="22"/>
        </w:rPr>
        <w:t>Энергия  проводника с током индуктивностью :</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sz w:val="22"/>
          <w:szCs w:val="22"/>
        </w:rPr>
      </w:pPr>
      <w:r>
        <w:rPr>
          <w:rFonts w:ascii="Times New Roman" w:hAnsi="Times New Roman" w:cs="Times New Roman"/>
          <w:sz w:val="22"/>
          <w:szCs w:val="22"/>
        </w:rPr>
        <w:t>Энергия системы двух замкнутых проводников с токами и :</w:t>
      </w:r>
    </w:p>
    <w:p>
      <w:pPr>
        <w:spacing w:after="0"/>
        <w:rPr>
          <w:rFonts w:ascii="Times New Roman" w:hAnsi="Times New Roman" w:cs="Times New Roman" w:eastAsiaTheme="minorEastAsia"/>
          <w:sz w:val="22"/>
          <w:szCs w:val="22"/>
          <w:lang w:val="en-GB"/>
        </w:rPr>
      </w:pPr>
    </w:p>
    <w:p>
      <w:pPr>
        <w:shd w:val="clear" w:color="auto" w:fill="FFFFFF"/>
        <w:spacing w:after="24" w:line="36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60.</w:t>
      </w:r>
      <w:r>
        <w:rPr>
          <w:rFonts w:ascii="Times New Roman" w:hAnsi="Times New Roman" w:cs="Times New Roman"/>
          <w:b/>
          <w:sz w:val="22"/>
          <w:szCs w:val="22"/>
        </w:rPr>
        <w:t xml:space="preserve"> </w:t>
      </w:r>
      <w:r>
        <w:rPr>
          <w:rFonts w:ascii="Times New Roman" w:hAnsi="Times New Roman" w:eastAsia="Times New Roman" w:cs="Times New Roman"/>
          <w:b/>
          <w:color w:val="000000"/>
          <w:sz w:val="22"/>
          <w:szCs w:val="22"/>
          <w:lang w:eastAsia="ru-RU"/>
        </w:rPr>
        <w:t>Запишите формулы для энергии магнитного поля и ее объемной плотности.</w:t>
      </w:r>
    </w:p>
    <w:p>
      <w:pPr>
        <w:shd w:val="clear" w:color="auto" w:fill="FFFFFF"/>
        <w:spacing w:after="24" w:line="36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t xml:space="preserve"> </w:t>
      </w:r>
      <w:r>
        <w:rPr>
          <w:rFonts w:ascii="Times New Roman" w:hAnsi="Times New Roman" w:eastAsia="Times New Roman" w:cs="Times New Roman"/>
          <w:color w:val="000000"/>
          <w:sz w:val="22"/>
          <w:szCs w:val="22"/>
          <w:lang w:eastAsia="ru-RU"/>
        </w:rPr>
        <w:drawing>
          <wp:inline distT="0" distB="0" distL="0" distR="0">
            <wp:extent cx="3371850" cy="200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371850" cy="200025"/>
                    </a:xfrm>
                    <a:prstGeom prst="rect">
                      <a:avLst/>
                    </a:prstGeom>
                    <a:noFill/>
                    <a:ln>
                      <a:noFill/>
                    </a:ln>
                  </pic:spPr>
                </pic:pic>
              </a:graphicData>
            </a:graphic>
          </wp:inline>
        </w:drawing>
      </w:r>
    </w:p>
    <w:p>
      <w:pPr>
        <w:shd w:val="clear" w:color="auto" w:fill="FFFFFF"/>
        <w:spacing w:after="24" w:line="36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drawing>
          <wp:inline distT="0" distB="0" distL="0" distR="0">
            <wp:extent cx="4914900" cy="2076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914900" cy="2076450"/>
                    </a:xfrm>
                    <a:prstGeom prst="rect">
                      <a:avLst/>
                    </a:prstGeom>
                    <a:noFill/>
                    <a:ln>
                      <a:noFill/>
                    </a:ln>
                  </pic:spPr>
                </pic:pic>
              </a:graphicData>
            </a:graphic>
          </wp:inline>
        </w:drawing>
      </w:r>
    </w:p>
    <w:p>
      <w:pPr>
        <w:shd w:val="clear" w:color="auto" w:fill="FFFFFF"/>
        <w:spacing w:after="24" w:line="360" w:lineRule="atLeast"/>
        <w:rPr>
          <w:rFonts w:ascii="Times New Roman" w:hAnsi="Times New Roman" w:eastAsia="Times New Roman" w:cs="Times New Roman"/>
          <w:color w:val="000000"/>
          <w:sz w:val="22"/>
          <w:szCs w:val="22"/>
          <w:lang w:eastAsia="ru-RU"/>
        </w:rPr>
      </w:pP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№61.</w:t>
      </w:r>
      <w:r>
        <w:rPr>
          <w:rFonts w:ascii="Times New Roman" w:hAnsi="Times New Roman" w:cs="Times New Roman"/>
          <w:b/>
          <w:sz w:val="22"/>
          <w:szCs w:val="22"/>
        </w:rPr>
        <w:tab/>
      </w:r>
      <w:r>
        <w:rPr>
          <w:rFonts w:ascii="Times New Roman" w:hAnsi="Times New Roman" w:cs="Times New Roman"/>
          <w:b/>
          <w:sz w:val="22"/>
          <w:szCs w:val="22"/>
        </w:rPr>
        <w:t>Молекулярные токи и вектор намагниченности.</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Тело, помещённое в магнитное поле, намагничивается  и создаёт собственное магнитное поле, которое накладывается на внешнее по принципу суперпозиции. Согласно гипотезе Ампера, частицы, из которых состоит тело, можно рассматривать как маленькие контуры, обтекаемые так называемыми молекулярными токами, связанными с орбитальным движением электронов. С такой точки зрения возникновение дополнительного магнитного поля можно объяснить ориентацией этих контуров во внешнем магнитном поле. Для макроскопического описания магнитного поля в веществе вводится усреднённая по объёму веществ его характеристика – вектор намагниченности</w:t>
      </w:r>
    </w:p>
    <w:p>
      <w:pPr>
        <w:pStyle w:val="16"/>
        <w:spacing w:after="120"/>
        <w:ind w:left="1276"/>
        <w:rPr>
          <w:rFonts w:ascii="Times New Roman" w:hAnsi="Times New Roman" w:cs="Times New Roman"/>
          <w:sz w:val="22"/>
          <w:szCs w:val="22"/>
          <w:lang w:val="en-US"/>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где  – магнитный момент всех молекулярных токов, оказавшихся внутри бесконечно малого объёма .</w:t>
      </w:r>
    </w:p>
    <w:p>
      <w:pPr>
        <w:spacing w:after="0"/>
        <w:rPr>
          <w:rFonts w:ascii="Times New Roman" w:hAnsi="Times New Roman" w:cs="Times New Roman" w:eastAsiaTheme="minorEastAsia"/>
          <w:sz w:val="22"/>
          <w:szCs w:val="22"/>
        </w:rPr>
      </w:pPr>
    </w:p>
    <w:p>
      <w:pPr>
        <w:rPr>
          <w:rFonts w:ascii="Times New Roman" w:hAnsi="Times New Roman" w:cs="Times New Roman" w:eastAsiaTheme="minorEastAsia"/>
          <w:b/>
          <w:sz w:val="22"/>
          <w:szCs w:val="22"/>
        </w:rPr>
      </w:pPr>
      <w:r>
        <w:rPr>
          <w:rFonts w:ascii="Times New Roman" w:hAnsi="Times New Roman" w:cs="Times New Roman"/>
          <w:b/>
          <w:sz w:val="22"/>
          <w:szCs w:val="22"/>
        </w:rPr>
        <w:t>№</w:t>
      </w:r>
      <w:r>
        <w:rPr>
          <w:rFonts w:ascii="Times New Roman" w:hAnsi="Times New Roman" w:cs="Times New Roman" w:eastAsiaTheme="minorEastAsia"/>
          <w:b/>
          <w:sz w:val="22"/>
          <w:szCs w:val="22"/>
        </w:rPr>
        <w:t>62. Дайте определение вектора напряженности магнитной магнитного поля</w:t>
      </w: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Напряженность магнитного поля  – векторная физическая величина, равная разности вектора магнитной индукции  и вектора намагниченности </w:t>
      </w:r>
    </w:p>
    <w:p>
      <w:pPr>
        <w:rPr>
          <w:rFonts w:ascii="Times New Roman" w:hAnsi="Times New Roman" w:cs="Times New Roman"/>
          <w:b/>
          <w:sz w:val="22"/>
          <w:szCs w:val="22"/>
        </w:rPr>
      </w:pPr>
      <w:r>
        <w:rPr>
          <w:rFonts w:ascii="Times New Roman" w:hAnsi="Times New Roman" w:cs="Times New Roman"/>
          <w:b/>
          <w:sz w:val="22"/>
          <w:szCs w:val="22"/>
        </w:rPr>
        <w:t>№63. Сформулируйте теорему о циркуляции вектора напряженности магнитного поля (в интегральной и дифференциальной формах).</w:t>
      </w:r>
    </w:p>
    <w:p>
      <w:pPr>
        <w:shd w:val="clear" w:color="auto" w:fill="FFFFFF"/>
        <w:spacing w:after="24" w:line="360" w:lineRule="atLeast"/>
        <w:ind w:left="720"/>
        <w:rPr>
          <w:rFonts w:ascii="Times New Roman" w:hAnsi="Times New Roman" w:cs="Times New Roman"/>
          <w:color w:val="000000"/>
          <w:sz w:val="22"/>
          <w:szCs w:val="22"/>
        </w:rPr>
      </w:pPr>
      <w:r>
        <w:rPr>
          <w:rFonts w:ascii="Times New Roman" w:hAnsi="Times New Roman" w:cs="Times New Roman"/>
          <w:color w:val="000000"/>
          <w:sz w:val="22"/>
          <w:szCs w:val="22"/>
        </w:rPr>
        <w:t xml:space="preserve">Интегральная форма: </w:t>
      </w:r>
    </w:p>
    <w:p>
      <w:pPr>
        <w:shd w:val="clear" w:color="auto" w:fill="FFFFFF"/>
        <w:spacing w:after="24" w:line="360" w:lineRule="atLeast"/>
        <w:ind w:left="720"/>
        <w:rPr>
          <w:rFonts w:ascii="Times New Roman" w:hAnsi="Times New Roman" w:cs="Times New Roman"/>
          <w:color w:val="000000"/>
          <w:sz w:val="22"/>
          <w:szCs w:val="22"/>
        </w:rPr>
      </w:pPr>
      <w:r>
        <w:rPr>
          <w:rFonts w:ascii="Times New Roman" w:hAnsi="Times New Roman" w:cs="Times New Roman"/>
          <w:color w:val="000000"/>
          <w:sz w:val="22"/>
          <w:szCs w:val="22"/>
          <w:lang w:eastAsia="ru-RU"/>
        </w:rPr>
        <w:drawing>
          <wp:inline distT="0" distB="0" distL="0" distR="0">
            <wp:extent cx="3073400" cy="695960"/>
            <wp:effectExtent l="0" t="0" r="0" b="8890"/>
            <wp:docPr id="39" name="Рисунок 39" descr="\oint\vec B \cdot \vec{dl} = \frac{4\pi}{c}\int\vec j\cdot \ve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oint\vec B \cdot \vec{dl} = \frac{4\pi}{c}\int\vec j\cdot \vec{d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073461" cy="696025"/>
                    </a:xfrm>
                    <a:prstGeom prst="rect">
                      <a:avLst/>
                    </a:prstGeom>
                    <a:noFill/>
                    <a:ln>
                      <a:noFill/>
                    </a:ln>
                  </pic:spPr>
                </pic:pic>
              </a:graphicData>
            </a:graphic>
          </wp:inline>
        </w:drawing>
      </w:r>
    </w:p>
    <w:p>
      <w:pPr>
        <w:pStyle w:val="5"/>
        <w:shd w:val="clear" w:color="auto" w:fill="FFFFFF"/>
        <w:spacing w:before="96" w:beforeAutospacing="0" w:after="120" w:afterAutospacing="0" w:line="288" w:lineRule="atLeast"/>
        <w:ind w:left="384"/>
        <w:rPr>
          <w:color w:val="000000"/>
          <w:sz w:val="22"/>
          <w:szCs w:val="22"/>
        </w:rPr>
      </w:pPr>
      <w:r>
        <w:rPr>
          <w:color w:val="000000"/>
          <w:sz w:val="22"/>
          <w:szCs w:val="22"/>
        </w:rPr>
        <w:t>Здесь</w:t>
      </w:r>
      <w:r>
        <w:rPr>
          <w:rStyle w:val="12"/>
          <w:color w:val="000000"/>
          <w:sz w:val="22"/>
          <w:szCs w:val="22"/>
        </w:rPr>
        <w:t> </w:t>
      </w:r>
      <w:r>
        <w:rPr>
          <w:color w:val="000000"/>
          <w:sz w:val="22"/>
          <w:szCs w:val="22"/>
        </w:rPr>
        <w:drawing>
          <wp:inline distT="0" distB="0" distL="0" distR="0">
            <wp:extent cx="149860" cy="191135"/>
            <wp:effectExtent l="0" t="0" r="2540" b="0"/>
            <wp:docPr id="40" name="Рисунок 40" descr="\ve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vec B"/>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49860" cy="191135"/>
                    </a:xfrm>
                    <a:prstGeom prst="rect">
                      <a:avLst/>
                    </a:prstGeom>
                    <a:noFill/>
                    <a:ln>
                      <a:noFill/>
                    </a:ln>
                  </pic:spPr>
                </pic:pic>
              </a:graphicData>
            </a:graphic>
          </wp:inline>
        </w:drawing>
      </w:r>
      <w:r>
        <w:rPr>
          <w:color w:val="000000"/>
          <w:sz w:val="22"/>
          <w:szCs w:val="22"/>
        </w:rPr>
        <w:t> — вектор</w:t>
      </w:r>
      <w:r>
        <w:rPr>
          <w:rStyle w:val="12"/>
          <w:color w:val="000000"/>
          <w:sz w:val="22"/>
          <w:szCs w:val="22"/>
        </w:rPr>
        <w:t> </w:t>
      </w:r>
      <w:r>
        <w:rPr>
          <w:sz w:val="22"/>
          <w:szCs w:val="22"/>
        </w:rPr>
        <w:t>магнитной индукции</w:t>
      </w:r>
      <w:r>
        <w:rPr>
          <w:color w:val="000000"/>
          <w:sz w:val="22"/>
          <w:szCs w:val="22"/>
        </w:rPr>
        <w:t>,</w:t>
      </w:r>
      <w:r>
        <w:rPr>
          <w:rStyle w:val="12"/>
          <w:color w:val="000000"/>
          <w:sz w:val="22"/>
          <w:szCs w:val="22"/>
        </w:rPr>
        <w:t> </w:t>
      </w:r>
      <w:r>
        <w:rPr>
          <w:color w:val="000000"/>
          <w:sz w:val="22"/>
          <w:szCs w:val="22"/>
        </w:rPr>
        <w:drawing>
          <wp:inline distT="0" distB="0" distL="0" distR="0">
            <wp:extent cx="109220" cy="231775"/>
            <wp:effectExtent l="0" t="0" r="5080" b="0"/>
            <wp:docPr id="41" name="Рисунок 41" descr="\vec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vec j"/>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09220" cy="231775"/>
                    </a:xfrm>
                    <a:prstGeom prst="rect">
                      <a:avLst/>
                    </a:prstGeom>
                    <a:noFill/>
                    <a:ln>
                      <a:noFill/>
                    </a:ln>
                  </pic:spPr>
                </pic:pic>
              </a:graphicData>
            </a:graphic>
          </wp:inline>
        </w:drawing>
      </w:r>
      <w:r>
        <w:rPr>
          <w:color w:val="000000"/>
          <w:sz w:val="22"/>
          <w:szCs w:val="22"/>
        </w:rPr>
        <w:t> —</w:t>
      </w:r>
      <w:r>
        <w:rPr>
          <w:rStyle w:val="12"/>
          <w:color w:val="000000"/>
          <w:sz w:val="22"/>
          <w:szCs w:val="22"/>
        </w:rPr>
        <w:t> </w:t>
      </w:r>
      <w:r>
        <w:rPr>
          <w:sz w:val="22"/>
          <w:szCs w:val="22"/>
        </w:rPr>
        <w:t>плотность тока</w:t>
      </w:r>
      <w:r>
        <w:rPr>
          <w:color w:val="000000"/>
          <w:sz w:val="22"/>
          <w:szCs w:val="22"/>
        </w:rPr>
        <w:t>; интегрирование слева производится по произвольному замкнутому контуру, справа — по произвольной поверхности, натянутой на этот контур. Данная форма носит название интегральной, поскольку в явном виде содержит</w:t>
      </w:r>
      <w:r>
        <w:rPr>
          <w:rStyle w:val="12"/>
          <w:color w:val="000000"/>
          <w:sz w:val="22"/>
          <w:szCs w:val="22"/>
        </w:rPr>
        <w:t> </w:t>
      </w:r>
      <w:r>
        <w:rPr>
          <w:sz w:val="22"/>
          <w:szCs w:val="22"/>
        </w:rPr>
        <w:t>интегрирование</w:t>
      </w:r>
      <w:r>
        <w:rPr>
          <w:color w:val="000000"/>
          <w:sz w:val="22"/>
          <w:szCs w:val="22"/>
        </w:rPr>
        <w:t>. Теорема может быть также представлена в дифференциальной форме:</w:t>
      </w:r>
    </w:p>
    <w:p>
      <w:pPr>
        <w:shd w:val="clear" w:color="auto" w:fill="FFFFFF"/>
        <w:spacing w:after="24" w:line="360" w:lineRule="atLeast"/>
        <w:ind w:left="720"/>
        <w:rPr>
          <w:rFonts w:ascii="Times New Roman" w:hAnsi="Times New Roman" w:cs="Times New Roman"/>
          <w:color w:val="000000"/>
          <w:sz w:val="22"/>
          <w:szCs w:val="22"/>
        </w:rPr>
      </w:pPr>
      <w:r>
        <w:rPr>
          <w:rFonts w:ascii="Times New Roman" w:hAnsi="Times New Roman" w:cs="Times New Roman"/>
          <w:color w:val="000000"/>
          <w:sz w:val="22"/>
          <w:szCs w:val="22"/>
          <w:lang w:eastAsia="ru-RU"/>
        </w:rPr>
        <w:drawing>
          <wp:inline distT="0" distB="0" distL="0" distR="0">
            <wp:extent cx="1631315" cy="614045"/>
            <wp:effectExtent l="0" t="0" r="6985" b="0"/>
            <wp:docPr id="42" name="Рисунок 42" descr="\mathrm{rot}\ \vec B = \frac{4\pi}{c}\vec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mathrm{rot}\ \vec B = \frac{4\pi}{c}\vec j"/>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631564" cy="614177"/>
                    </a:xfrm>
                    <a:prstGeom prst="rect">
                      <a:avLst/>
                    </a:prstGeom>
                    <a:noFill/>
                    <a:ln>
                      <a:noFill/>
                    </a:ln>
                  </pic:spPr>
                </pic:pic>
              </a:graphicData>
            </a:graphic>
          </wp:inline>
        </w:drawing>
      </w:r>
    </w:p>
    <w:p>
      <w:pPr>
        <w:rPr>
          <w:rFonts w:ascii="Times New Roman" w:hAnsi="Times New Roman" w:cs="Times New Roman"/>
          <w:b/>
          <w:sz w:val="22"/>
          <w:szCs w:val="22"/>
        </w:rPr>
      </w:pPr>
      <w:r>
        <w:rPr>
          <w:rFonts w:ascii="Times New Roman" w:hAnsi="Times New Roman" w:cs="Times New Roman"/>
          <w:b/>
          <w:sz w:val="22"/>
          <w:szCs w:val="22"/>
        </w:rPr>
        <w:t>№64. Запишите материальные уравнения для магнитного поля. Что характеризуют магнитные восприимчивость и проницаемость вещества.</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2019300" cy="2000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19300" cy="200025"/>
                    </a:xfrm>
                    <a:prstGeom prst="rect">
                      <a:avLst/>
                    </a:prstGeom>
                  </pic:spPr>
                </pic:pic>
              </a:graphicData>
            </a:graphic>
          </wp:inline>
        </w:drawing>
      </w:r>
      <w:r>
        <w:rPr>
          <w:rFonts w:ascii="Times New Roman" w:hAnsi="Times New Roman" w:cs="Times New Roman"/>
          <w:sz w:val="22"/>
          <w:szCs w:val="22"/>
        </w:rPr>
        <w:t xml:space="preserve"> - электрическое поле</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2228850" cy="200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28850" cy="200025"/>
                    </a:xfrm>
                    <a:prstGeom prst="rect">
                      <a:avLst/>
                    </a:prstGeom>
                  </pic:spPr>
                </pic:pic>
              </a:graphicData>
            </a:graphic>
          </wp:inline>
        </w:drawing>
      </w:r>
      <w:r>
        <w:rPr>
          <w:rFonts w:ascii="Times New Roman" w:hAnsi="Times New Roman" w:cs="Times New Roman"/>
          <w:sz w:val="22"/>
          <w:szCs w:val="22"/>
        </w:rPr>
        <w:t xml:space="preserve"> - магнитное поле</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1495425" cy="447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95425" cy="447675"/>
                    </a:xfrm>
                    <a:prstGeom prst="rect">
                      <a:avLst/>
                    </a:prstGeom>
                    <a:noFill/>
                    <a:ln>
                      <a:noFill/>
                    </a:ln>
                  </pic:spPr>
                </pic:pic>
              </a:graphicData>
            </a:graphic>
          </wp:inline>
        </w:drawing>
      </w:r>
      <w:r>
        <w:rPr>
          <w:rFonts w:ascii="Times New Roman" w:hAnsi="Times New Roman" w:cs="Times New Roman"/>
          <w:sz w:val="22"/>
          <w:szCs w:val="22"/>
        </w:rPr>
        <w:t xml:space="preserve"> - закон Ома</w:t>
      </w:r>
    </w:p>
    <w:p>
      <w:pPr>
        <w:rPr>
          <w:rFonts w:ascii="Times New Roman" w:hAnsi="Times New Roman" w:cs="Times New Roman"/>
          <w:sz w:val="22"/>
          <w:szCs w:val="22"/>
        </w:rPr>
      </w:pPr>
      <w:r>
        <w:rPr>
          <w:rFonts w:ascii="Times New Roman" w:hAnsi="Times New Roman" w:cs="Times New Roman"/>
          <w:sz w:val="22"/>
          <w:szCs w:val="22"/>
        </w:rPr>
        <w:t>Магнитная восприимчивость — физическая величина, характеризующая связь между магнитным моментом (намагниченностью) вещества и магнитным полем в этом веществе. (диамагнетики &lt;0 , парамагнетики &gt;0,  ферромагнетики &gt;&gt;)</w:t>
      </w:r>
    </w:p>
    <w:p>
      <w:pPr>
        <w:rPr>
          <w:rFonts w:ascii="Times New Roman" w:hAnsi="Times New Roman" w:cs="Times New Roman"/>
          <w:sz w:val="22"/>
          <w:szCs w:val="22"/>
        </w:rPr>
      </w:pPr>
      <w:r>
        <w:rPr>
          <w:rFonts w:ascii="Times New Roman" w:hAnsi="Times New Roman" w:cs="Times New Roman"/>
          <w:sz w:val="22"/>
          <w:szCs w:val="22"/>
        </w:rPr>
        <w:t>Магнитная проницаемость есть величина, характеризующая магнитные свойства вещества, она зависит от рода вещества и его состояния (например, от температуры).</w:t>
      </w:r>
    </w:p>
    <w:p>
      <w:pPr>
        <w:rPr>
          <w:rFonts w:ascii="Times New Roman" w:hAnsi="Times New Roman" w:cs="Times New Roman"/>
          <w:sz w:val="22"/>
          <w:szCs w:val="22"/>
        </w:rPr>
      </w:pPr>
    </w:p>
    <w:p>
      <w:pPr>
        <w:rPr>
          <w:rFonts w:ascii="Times New Roman" w:hAnsi="Times New Roman" w:cs="Times New Roman"/>
          <w:b/>
          <w:sz w:val="22"/>
          <w:szCs w:val="22"/>
        </w:rPr>
      </w:pPr>
      <w:r>
        <w:rPr>
          <w:rFonts w:ascii="Times New Roman" w:hAnsi="Times New Roman" w:cs="Times New Roman"/>
          <w:b/>
          <w:sz w:val="22"/>
          <w:szCs w:val="22"/>
        </w:rPr>
        <w:t>№65. Граничные условия для векторов напряженности и индукции магнитного поля.</w:t>
      </w: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 и , где </w:t>
      </w:r>
      <w:r>
        <w:rPr>
          <w:rFonts w:ascii="Times New Roman" w:hAnsi="Times New Roman" w:cs="Times New Roman" w:eastAsiaTheme="minorEastAsia"/>
          <w:sz w:val="22"/>
          <w:szCs w:val="22"/>
          <w:lang w:val="en-US"/>
        </w:rPr>
        <w:t>n</w:t>
      </w:r>
      <w:r>
        <w:rPr>
          <w:rFonts w:ascii="Times New Roman" w:hAnsi="Times New Roman" w:cs="Times New Roman" w:eastAsiaTheme="minorEastAsia"/>
          <w:sz w:val="22"/>
          <w:szCs w:val="22"/>
        </w:rPr>
        <w:t xml:space="preserve"> – нормальная составляющая,  - тангенциальная составляющая, </w:t>
      </w:r>
      <w:r>
        <w:rPr>
          <w:rFonts w:ascii="Times New Roman" w:hAnsi="Times New Roman" w:cs="Times New Roman" w:eastAsiaTheme="minorEastAsia"/>
          <w:sz w:val="22"/>
          <w:szCs w:val="22"/>
          <w:lang w:val="en-US"/>
        </w:rPr>
        <w:t>i</w:t>
      </w:r>
      <w:r>
        <w:rPr>
          <w:rFonts w:ascii="Times New Roman" w:hAnsi="Times New Roman" w:cs="Times New Roman" w:eastAsiaTheme="minorEastAsia"/>
          <w:sz w:val="22"/>
          <w:szCs w:val="22"/>
        </w:rPr>
        <w:t xml:space="preserve"> – линейная плотность поверхностного тока проводимости,  - проекция </w:t>
      </w:r>
      <w:r>
        <w:rPr>
          <w:rFonts w:ascii="Times New Roman" w:hAnsi="Times New Roman" w:cs="Times New Roman" w:eastAsiaTheme="minorEastAsia"/>
          <w:sz w:val="22"/>
          <w:szCs w:val="22"/>
          <w:lang w:val="en-US"/>
        </w:rPr>
        <w:t>I</w:t>
      </w:r>
      <w:r>
        <w:rPr>
          <w:rFonts w:ascii="Times New Roman" w:hAnsi="Times New Roman" w:cs="Times New Roman" w:eastAsiaTheme="minorEastAsia"/>
          <w:sz w:val="22"/>
          <w:szCs w:val="22"/>
        </w:rPr>
        <w:t xml:space="preserve"> на нормаль  к контуру.</w:t>
      </w:r>
    </w:p>
    <w:p>
      <w:pPr>
        <w:rPr>
          <w:rFonts w:ascii="Times New Roman" w:hAnsi="Times New Roman" w:cs="Times New Roman" w:eastAsiaTheme="minorEastAsia"/>
          <w:sz w:val="22"/>
          <w:szCs w:val="22"/>
        </w:rPr>
      </w:pPr>
      <w:r>
        <w:rPr>
          <w:rFonts w:ascii="Times New Roman" w:hAnsi="Times New Roman" w:cs="Times New Roman"/>
          <w:b/>
          <w:sz w:val="22"/>
          <w:szCs w:val="22"/>
        </w:rPr>
        <w:t xml:space="preserve"> №66. Что такое ток смещения</w:t>
      </w:r>
    </w:p>
    <w:p>
      <w:pPr>
        <w:rPr>
          <w:rFonts w:ascii="Times New Roman" w:hAnsi="Times New Roman" w:cs="Times New Roman"/>
          <w:sz w:val="22"/>
          <w:szCs w:val="22"/>
        </w:rPr>
      </w:pPr>
      <w:r>
        <w:rPr>
          <w:rFonts w:ascii="Times New Roman" w:hAnsi="Times New Roman" w:cs="Times New Roman"/>
          <w:sz w:val="22"/>
          <w:szCs w:val="22"/>
        </w:rPr>
        <w:t xml:space="preserve">Сущность процесса. Постоянный ток не протекает в цепи с конденсатором, а переменный ток протекает. Сила квазистационарного тока проводимости во всех последовательно соединенных элементах цепи является одной и той же. В конденсаторе ток проводимости, связанный с движением электронов, не может существовать, так как обкладки конденсатора разделены диэлектриком. </w:t>
      </w:r>
      <w:r>
        <w:rPr>
          <w:rFonts w:ascii="Cambria Math" w:hAnsi="Cambria Math" w:cs="Cambria Math"/>
          <w:sz w:val="22"/>
          <w:szCs w:val="22"/>
        </w:rPr>
        <w:t>⇒</w:t>
      </w:r>
      <w:r>
        <w:rPr>
          <w:rFonts w:ascii="Times New Roman" w:hAnsi="Times New Roman" w:cs="Times New Roman"/>
          <w:sz w:val="22"/>
          <w:szCs w:val="22"/>
        </w:rPr>
        <w:t xml:space="preserve"> необходимо заключить, что в конденсаторе происходит некоторый процесс, который как бы замыкает ток проводимости, то есть в некотором смысле обеспечивает обмен зарядом между обкладками конденсатора без переноса заряда между ними. Этот процесс называется </w:t>
      </w:r>
      <w:r>
        <w:rPr>
          <w:rFonts w:ascii="Times New Roman" w:hAnsi="Times New Roman" w:cs="Times New Roman"/>
          <w:b/>
          <w:sz w:val="22"/>
          <w:szCs w:val="22"/>
        </w:rPr>
        <w:t>током смещения</w:t>
      </w:r>
      <w:r>
        <w:rPr>
          <w:rFonts w:ascii="Times New Roman" w:hAnsi="Times New Roman" w:cs="Times New Roman"/>
          <w:sz w:val="22"/>
          <w:szCs w:val="22"/>
        </w:rPr>
        <w:t>.</w:t>
      </w:r>
    </w:p>
    <w:p>
      <w:pPr>
        <w:pStyle w:val="11"/>
        <w:numPr>
          <w:ilvl w:val="0"/>
          <w:numId w:val="10"/>
        </w:numPr>
        <w:rPr>
          <w:rFonts w:ascii="Times New Roman" w:hAnsi="Times New Roman" w:cs="Times New Roman"/>
          <w:sz w:val="22"/>
          <w:szCs w:val="22"/>
        </w:rPr>
      </w:pPr>
      <w:r>
        <w:rPr>
          <w:rFonts w:ascii="Times New Roman" w:hAnsi="Times New Roman" w:cs="Times New Roman"/>
          <w:sz w:val="22"/>
          <w:szCs w:val="22"/>
        </w:rPr>
        <w:t xml:space="preserve">плотность тока смещения:  </w:t>
      </w:r>
      <w:r>
        <w:rPr>
          <w:rFonts w:ascii="Times New Roman" w:hAnsi="Times New Roman" w:cs="Times New Roman"/>
          <w:sz w:val="22"/>
          <w:szCs w:val="22"/>
          <w:lang w:eastAsia="ru-RU"/>
        </w:rPr>
        <w:drawing>
          <wp:inline distT="0" distB="0" distL="0" distR="0">
            <wp:extent cx="750570" cy="405130"/>
            <wp:effectExtent l="19050" t="0" r="0" b="0"/>
            <wp:docPr id="31" name="Рисунок 13" descr="C:\Users\LK\Desktop\12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3" descr="C:\Users\LK\Desktop\12345\3.png"/>
                    <pic:cNvPicPr>
                      <a:picLocks noChangeAspect="1" noChangeArrowheads="1"/>
                    </pic:cNvPicPr>
                  </pic:nvPicPr>
                  <pic:blipFill>
                    <a:blip r:embed="rId79" cstate="print"/>
                    <a:srcRect/>
                    <a:stretch>
                      <a:fillRect/>
                    </a:stretch>
                  </pic:blipFill>
                  <pic:spPr>
                    <a:xfrm>
                      <a:off x="0" y="0"/>
                      <a:ext cx="750570" cy="405130"/>
                    </a:xfrm>
                    <a:prstGeom prst="rect">
                      <a:avLst/>
                    </a:prstGeom>
                    <a:noFill/>
                    <a:ln w="9525">
                      <a:noFill/>
                      <a:miter lim="800000"/>
                      <a:headEnd/>
                      <a:tailEnd/>
                    </a:ln>
                  </pic:spPr>
                </pic:pic>
              </a:graphicData>
            </a:graphic>
          </wp:inline>
        </w:drawing>
      </w:r>
      <w:r>
        <w:rPr>
          <w:rFonts w:ascii="Times New Roman" w:hAnsi="Times New Roman" w:cs="Times New Roman"/>
          <w:sz w:val="22"/>
          <w:szCs w:val="22"/>
        </w:rPr>
        <w:t xml:space="preserve">        - </w:t>
      </w:r>
      <w:r>
        <w:rPr>
          <w:rFonts w:ascii="Times New Roman" w:hAnsi="Times New Roman" w:cs="Times New Roman"/>
          <w:sz w:val="22"/>
          <w:szCs w:val="22"/>
          <w:lang w:val="en-US"/>
        </w:rPr>
        <w:t>j</w:t>
      </w:r>
      <w:r>
        <w:rPr>
          <w:rFonts w:ascii="Times New Roman" w:hAnsi="Times New Roman" w:cs="Times New Roman"/>
          <w:sz w:val="22"/>
          <w:szCs w:val="22"/>
        </w:rPr>
        <w:t xml:space="preserve"> и </w:t>
      </w:r>
      <w:r>
        <w:rPr>
          <w:rFonts w:ascii="Times New Roman" w:hAnsi="Times New Roman" w:cs="Times New Roman"/>
          <w:sz w:val="22"/>
          <w:szCs w:val="22"/>
          <w:lang w:val="en-US"/>
        </w:rPr>
        <w:t>D</w:t>
      </w:r>
      <w:r>
        <w:rPr>
          <w:rFonts w:ascii="Times New Roman" w:hAnsi="Times New Roman" w:cs="Times New Roman"/>
          <w:sz w:val="22"/>
          <w:szCs w:val="22"/>
        </w:rPr>
        <w:t xml:space="preserve"> векторы;</w:t>
      </w:r>
    </w:p>
    <w:p>
      <w:pPr>
        <w:pStyle w:val="11"/>
        <w:numPr>
          <w:ilvl w:val="0"/>
          <w:numId w:val="10"/>
        </w:numPr>
        <w:rPr>
          <w:rFonts w:ascii="Times New Roman" w:hAnsi="Times New Roman" w:cs="Times New Roman"/>
          <w:sz w:val="22"/>
          <w:szCs w:val="22"/>
        </w:rPr>
      </w:pPr>
      <w:r>
        <w:rPr>
          <w:rFonts w:ascii="Times New Roman" w:hAnsi="Times New Roman" w:cs="Times New Roman"/>
          <w:sz w:val="22"/>
          <w:szCs w:val="22"/>
        </w:rPr>
        <w:t>ток смещения порождает магнитное поле так же, как его порождает ток проводимости</w:t>
      </w:r>
    </w:p>
    <w:p>
      <w:pPr>
        <w:spacing w:after="0" w:line="240" w:lineRule="auto"/>
        <w:rPr>
          <w:rFonts w:ascii="Times New Roman" w:hAnsi="Times New Roman" w:eastAsia="Times New Roman" w:cs="Times New Roman"/>
          <w:b/>
          <w:sz w:val="22"/>
          <w:szCs w:val="22"/>
          <w:lang w:eastAsia="ru-RU"/>
        </w:rPr>
      </w:pPr>
      <w:r>
        <w:rPr>
          <w:rFonts w:ascii="Times New Roman" w:hAnsi="Times New Roman" w:eastAsia="Times New Roman" w:cs="Times New Roman"/>
          <w:b/>
          <w:sz w:val="22"/>
          <w:szCs w:val="22"/>
          <w:lang w:eastAsia="ru-RU"/>
        </w:rPr>
        <w:t>№66. Запишите уравнения Максвелла в дифференциальной форме</w:t>
      </w:r>
    </w:p>
    <w:p>
      <w:pPr>
        <w:spacing w:after="0" w:line="240" w:lineRule="auto"/>
        <w:rPr>
          <w:rFonts w:ascii="Times New Roman" w:hAnsi="Times New Roman" w:eastAsia="Times New Roman" w:cs="Times New Roman"/>
          <w:sz w:val="22"/>
          <w:szCs w:val="22"/>
          <w:u w:val="single"/>
          <w:lang w:eastAsia="ru-RU"/>
        </w:rPr>
      </w:pPr>
    </w:p>
    <w:p>
      <w:pPr>
        <w:pStyle w:val="11"/>
        <w:numPr>
          <w:ilvl w:val="0"/>
          <w:numId w:val="11"/>
        </w:numPr>
        <w:spacing w:after="0" w:line="240" w:lineRule="auto"/>
        <w:rPr>
          <w:rFonts w:ascii="Times New Roman" w:hAnsi="Times New Roman" w:eastAsia="Times New Roman" w:cs="Times New Roman"/>
          <w:b/>
          <w:sz w:val="22"/>
          <w:szCs w:val="22"/>
          <w:u w:val="single"/>
          <w:lang w:eastAsia="ru-RU"/>
        </w:rPr>
      </w:pPr>
      <w:r>
        <w:rPr>
          <w:rFonts w:ascii="Times New Roman" w:hAnsi="Times New Roman" w:eastAsia="Times New Roman" w:cs="Times New Roman"/>
          <w:b/>
          <w:sz w:val="22"/>
          <w:szCs w:val="22"/>
          <w:lang w:val="en-US" w:eastAsia="ru-RU"/>
        </w:rPr>
        <w:t>rot H = j + d</w:t>
      </w:r>
      <w:r>
        <w:rPr>
          <w:rFonts w:ascii="Times New Roman" w:hAnsi="Times New Roman" w:cs="Times New Roman"/>
          <w:b/>
          <w:sz w:val="22"/>
          <w:szCs w:val="22"/>
          <w:lang w:val="en-US"/>
        </w:rPr>
        <w:t>D/</w:t>
      </w:r>
      <w:r>
        <w:rPr>
          <w:rFonts w:ascii="Times New Roman" w:hAnsi="Times New Roman" w:cs="Times New Roman"/>
          <w:b/>
          <w:sz w:val="22"/>
          <w:szCs w:val="22"/>
          <w:lang w:val="en-GB"/>
        </w:rPr>
        <w:t>d</w:t>
      </w:r>
      <w:r>
        <w:rPr>
          <w:rFonts w:ascii="Times New Roman" w:hAnsi="Times New Roman" w:cs="Times New Roman"/>
          <w:b/>
          <w:sz w:val="22"/>
          <w:szCs w:val="22"/>
          <w:lang w:val="en-US"/>
        </w:rPr>
        <w:t>t</w:t>
      </w:r>
    </w:p>
    <w:p>
      <w:pPr>
        <w:pStyle w:val="11"/>
        <w:numPr>
          <w:ilvl w:val="0"/>
          <w:numId w:val="11"/>
        </w:numPr>
        <w:spacing w:after="0" w:line="240" w:lineRule="auto"/>
        <w:rPr>
          <w:rFonts w:ascii="Times New Roman" w:hAnsi="Times New Roman" w:eastAsia="Times New Roman" w:cs="Times New Roman"/>
          <w:b/>
          <w:sz w:val="22"/>
          <w:szCs w:val="22"/>
          <w:u w:val="single"/>
          <w:lang w:eastAsia="ru-RU"/>
        </w:rPr>
      </w:pPr>
      <w:r>
        <w:rPr>
          <w:rFonts w:ascii="Times New Roman" w:hAnsi="Times New Roman" w:cs="Times New Roman"/>
          <w:b/>
          <w:sz w:val="22"/>
          <w:szCs w:val="22"/>
          <w:lang w:val="en-US"/>
        </w:rPr>
        <w:t xml:space="preserve">rot E = - </w:t>
      </w:r>
      <w:r>
        <w:rPr>
          <w:rFonts w:ascii="Times New Roman" w:hAnsi="Times New Roman" w:cs="Times New Roman"/>
          <w:b/>
          <w:sz w:val="22"/>
          <w:szCs w:val="22"/>
          <w:lang w:val="en-GB"/>
        </w:rPr>
        <w:t>d</w:t>
      </w:r>
      <w:r>
        <w:rPr>
          <w:rFonts w:ascii="Times New Roman" w:hAnsi="Times New Roman" w:cs="Times New Roman"/>
          <w:b/>
          <w:sz w:val="22"/>
          <w:szCs w:val="22"/>
          <w:lang w:val="en-US"/>
        </w:rPr>
        <w:t>B/</w:t>
      </w:r>
      <w:r>
        <w:rPr>
          <w:rFonts w:ascii="Times New Roman" w:hAnsi="Times New Roman" w:cs="Times New Roman"/>
          <w:b/>
          <w:sz w:val="22"/>
          <w:szCs w:val="22"/>
          <w:lang w:val="en-GB"/>
        </w:rPr>
        <w:t>d</w:t>
      </w:r>
      <w:r>
        <w:rPr>
          <w:rFonts w:ascii="Times New Roman" w:hAnsi="Times New Roman" w:cs="Times New Roman"/>
          <w:b/>
          <w:sz w:val="22"/>
          <w:szCs w:val="22"/>
          <w:lang w:val="en-US"/>
        </w:rPr>
        <w:t>t</w:t>
      </w:r>
    </w:p>
    <w:p>
      <w:pPr>
        <w:pStyle w:val="11"/>
        <w:numPr>
          <w:ilvl w:val="0"/>
          <w:numId w:val="11"/>
        </w:numPr>
        <w:spacing w:after="0" w:line="240" w:lineRule="auto"/>
        <w:rPr>
          <w:rFonts w:ascii="Times New Roman" w:hAnsi="Times New Roman" w:eastAsia="Times New Roman" w:cs="Times New Roman"/>
          <w:b/>
          <w:sz w:val="22"/>
          <w:szCs w:val="22"/>
          <w:u w:val="single"/>
          <w:lang w:eastAsia="ru-RU"/>
        </w:rPr>
      </w:pPr>
      <w:r>
        <w:rPr>
          <w:rFonts w:ascii="Times New Roman" w:hAnsi="Times New Roman" w:cs="Times New Roman"/>
          <w:b/>
          <w:sz w:val="22"/>
          <w:szCs w:val="22"/>
          <w:lang w:val="en-US"/>
        </w:rPr>
        <w:t>div B = 0</w:t>
      </w:r>
    </w:p>
    <w:p>
      <w:pPr>
        <w:pStyle w:val="11"/>
        <w:numPr>
          <w:ilvl w:val="0"/>
          <w:numId w:val="11"/>
        </w:numPr>
        <w:spacing w:after="0" w:line="240" w:lineRule="auto"/>
        <w:rPr>
          <w:rFonts w:ascii="Times New Roman" w:hAnsi="Times New Roman" w:eastAsia="Times New Roman" w:cs="Times New Roman"/>
          <w:b/>
          <w:sz w:val="22"/>
          <w:szCs w:val="22"/>
          <w:u w:val="single"/>
          <w:lang w:eastAsia="ru-RU"/>
        </w:rPr>
      </w:pPr>
      <w:r>
        <w:rPr>
          <w:rFonts w:ascii="Times New Roman" w:hAnsi="Times New Roman" w:cs="Times New Roman"/>
          <w:b/>
          <w:sz w:val="22"/>
          <w:szCs w:val="22"/>
          <w:lang w:val="en-US"/>
        </w:rPr>
        <w:t xml:space="preserve">div D = </w:t>
      </w:r>
      <w:r>
        <w:rPr>
          <w:rFonts w:ascii="Times New Roman" w:hAnsi="Times New Roman" w:cs="Times New Roman"/>
          <w:b/>
          <w:sz w:val="22"/>
          <w:szCs w:val="22"/>
        </w:rPr>
        <w:t>ρ</w:t>
      </w:r>
    </w:p>
    <w:p>
      <w:pPr>
        <w:pStyle w:val="11"/>
        <w:spacing w:after="0" w:line="240" w:lineRule="auto"/>
        <w:rPr>
          <w:rFonts w:ascii="Times New Roman" w:hAnsi="Times New Roman" w:cs="Times New Roman"/>
          <w:sz w:val="22"/>
          <w:szCs w:val="22"/>
          <w:lang w:val="en-US"/>
        </w:rPr>
      </w:pPr>
    </w:p>
    <w:p>
      <w:pPr>
        <w:pStyle w:val="11"/>
        <w:spacing w:after="0" w:line="240" w:lineRule="auto"/>
        <w:rPr>
          <w:rFonts w:ascii="Times New Roman" w:hAnsi="Times New Roman" w:cs="Times New Roman"/>
          <w:sz w:val="22"/>
          <w:szCs w:val="22"/>
        </w:rPr>
      </w:pPr>
      <w:r>
        <w:rPr>
          <w:rFonts w:ascii="Times New Roman" w:hAnsi="Times New Roman" w:cs="Times New Roman"/>
          <w:sz w:val="22"/>
          <w:szCs w:val="22"/>
        </w:rPr>
        <w:t>ρ – объемная плотность свободного заряда</w:t>
      </w:r>
    </w:p>
    <w:p>
      <w:pPr>
        <w:pStyle w:val="11"/>
        <w:spacing w:after="0" w:line="240" w:lineRule="auto"/>
        <w:rPr>
          <w:rFonts w:ascii="Times New Roman" w:hAnsi="Times New Roman" w:cs="Times New Roman"/>
          <w:sz w:val="22"/>
          <w:szCs w:val="22"/>
        </w:rPr>
      </w:pPr>
      <w:r>
        <w:rPr>
          <w:rFonts w:ascii="Times New Roman" w:hAnsi="Times New Roman" w:cs="Times New Roman"/>
          <w:sz w:val="22"/>
          <w:szCs w:val="22"/>
          <w:lang w:val="en-US"/>
        </w:rPr>
        <w:t>H</w:t>
      </w:r>
      <w:r>
        <w:rPr>
          <w:rFonts w:ascii="Times New Roman" w:hAnsi="Times New Roman" w:cs="Times New Roman"/>
          <w:sz w:val="22"/>
          <w:szCs w:val="22"/>
        </w:rPr>
        <w:t xml:space="preserve">, </w:t>
      </w:r>
      <w:r>
        <w:rPr>
          <w:rFonts w:ascii="Times New Roman" w:hAnsi="Times New Roman" w:cs="Times New Roman"/>
          <w:sz w:val="22"/>
          <w:szCs w:val="22"/>
          <w:lang w:val="en-US"/>
        </w:rPr>
        <w:t>E</w:t>
      </w:r>
      <w:r>
        <w:rPr>
          <w:rFonts w:ascii="Times New Roman" w:hAnsi="Times New Roman" w:cs="Times New Roman"/>
          <w:sz w:val="22"/>
          <w:szCs w:val="22"/>
        </w:rPr>
        <w:t xml:space="preserve">, </w:t>
      </w:r>
      <w:r>
        <w:rPr>
          <w:rFonts w:ascii="Times New Roman" w:hAnsi="Times New Roman" w:cs="Times New Roman"/>
          <w:sz w:val="22"/>
          <w:szCs w:val="22"/>
          <w:lang w:val="en-US"/>
        </w:rPr>
        <w:t>B</w:t>
      </w:r>
      <w:r>
        <w:rPr>
          <w:rFonts w:ascii="Times New Roman" w:hAnsi="Times New Roman" w:cs="Times New Roman"/>
          <w:sz w:val="22"/>
          <w:szCs w:val="22"/>
        </w:rPr>
        <w:t xml:space="preserve">, </w:t>
      </w:r>
      <w:r>
        <w:rPr>
          <w:rFonts w:ascii="Times New Roman" w:hAnsi="Times New Roman" w:cs="Times New Roman"/>
          <w:sz w:val="22"/>
          <w:szCs w:val="22"/>
          <w:lang w:val="en-US"/>
        </w:rPr>
        <w:t>D</w:t>
      </w:r>
      <w:r>
        <w:rPr>
          <w:rFonts w:ascii="Times New Roman" w:hAnsi="Times New Roman" w:cs="Times New Roman"/>
          <w:sz w:val="22"/>
          <w:szCs w:val="22"/>
        </w:rPr>
        <w:t xml:space="preserve"> - векторы</w:t>
      </w:r>
    </w:p>
    <w:p>
      <w:pPr>
        <w:rPr>
          <w:rFonts w:ascii="Times New Roman" w:hAnsi="Times New Roman" w:cs="Times New Roman" w:eastAsiaTheme="minorEastAsia"/>
          <w:sz w:val="22"/>
          <w:szCs w:val="22"/>
          <w:lang w:val="en-GB"/>
        </w:rPr>
      </w:pPr>
    </w:p>
    <w:p>
      <w:pPr>
        <w:spacing w:after="0"/>
        <w:rPr>
          <w:rFonts w:ascii="Times New Roman" w:hAnsi="Times New Roman" w:cs="Times New Roman"/>
          <w:b/>
          <w:sz w:val="22"/>
          <w:szCs w:val="22"/>
        </w:rPr>
      </w:pPr>
      <w:r>
        <w:rPr>
          <w:rFonts w:ascii="Times New Roman" w:hAnsi="Times New Roman" w:cs="Times New Roman"/>
          <w:b/>
          <w:sz w:val="22"/>
          <w:szCs w:val="22"/>
        </w:rPr>
        <w:t>№67. Запишите уравнения Максвелла в интегральной форме.</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sz w:val="22"/>
          <w:szCs w:val="22"/>
        </w:rPr>
      </w:pPr>
      <w:r>
        <w:rPr>
          <w:rFonts w:ascii="Times New Roman" w:hAnsi="Times New Roman" w:cs="Times New Roman"/>
          <w:sz w:val="22"/>
          <w:szCs w:val="22"/>
        </w:rPr>
        <w:t>Поток электрической индукции через замкнутую поверхность  пропорционален величине свободного заряда, находящегося в объёме , который окружает поверхность .</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sz w:val="22"/>
          <w:szCs w:val="22"/>
          <w:lang w:val="en-US"/>
        </w:rPr>
      </w:pPr>
      <w:r>
        <w:rPr>
          <w:rFonts w:ascii="Times New Roman" w:hAnsi="Times New Roman" w:cs="Times New Roman"/>
          <w:sz w:val="22"/>
          <w:szCs w:val="22"/>
        </w:rPr>
        <w:t xml:space="preserve">Поток магнитной индукции через замкнутую поверхность равен нулю </w:t>
      </w:r>
      <w:r>
        <w:rPr>
          <w:rFonts w:ascii="Times New Roman" w:hAnsi="Times New Roman" w:cs="Times New Roman"/>
          <w:sz w:val="22"/>
          <w:szCs w:val="22"/>
          <w:lang w:val="en-US"/>
        </w:rPr>
        <w:t>(магнитные заряды не существуют).</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Изменение потока магнитной индукции, проходящего через незамкнутую поверхность , взятое с обратным знаком, пропорционально циркуляции электрического поля на замкнутом контуре , который является границей поверхности .</w:t>
      </w:r>
    </w:p>
    <w:p>
      <w:pPr>
        <w:spacing w:after="0"/>
        <w:rPr>
          <w:rFonts w:ascii="Times New Roman" w:hAnsi="Times New Roman" w:cs="Times New Roman" w:eastAsiaTheme="minorEastAsia"/>
          <w:sz w:val="22"/>
          <w:szCs w:val="22"/>
        </w:rPr>
      </w:pPr>
    </w:p>
    <w:p>
      <w:pPr>
        <w:spacing w:after="0"/>
        <w:rPr>
          <w:rFonts w:ascii="Times New Roman" w:hAnsi="Times New Roman" w:cs="Times New Roman"/>
          <w:sz w:val="22"/>
          <w:szCs w:val="22"/>
        </w:rPr>
      </w:pPr>
      <w:r>
        <w:rPr>
          <w:rFonts w:ascii="Times New Roman" w:hAnsi="Times New Roman" w:cs="Times New Roman"/>
          <w:sz w:val="22"/>
          <w:szCs w:val="22"/>
        </w:rPr>
        <w:t>Полный электрический ток свободных зарядов и изменение потока электрической индукции через незамкнутую поверхность , пропорциональны циркуляции магнитного поля на замкнутом контуре , который является границей поверхности .</w:t>
      </w:r>
    </w:p>
    <w:p>
      <w:pPr>
        <w:spacing w:after="0"/>
        <w:rPr>
          <w:rFonts w:ascii="Times New Roman" w:hAnsi="Times New Roman" w:cs="Times New Roman"/>
          <w:sz w:val="22"/>
          <w:szCs w:val="22"/>
        </w:rPr>
      </w:pPr>
    </w:p>
    <w:p>
      <w:pPr>
        <w:shd w:val="clear" w:color="auto" w:fill="FFFFFF"/>
        <w:spacing w:after="0" w:line="240" w:lineRule="atLeast"/>
        <w:rPr>
          <w:rFonts w:ascii="Times New Roman" w:hAnsi="Times New Roman" w:eastAsia="Times New Roman" w:cs="Times New Roman"/>
          <w:b/>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68.</w:t>
      </w:r>
      <w:r>
        <w:rPr>
          <w:rFonts w:ascii="Times New Roman" w:hAnsi="Times New Roman" w:cs="Times New Roman"/>
          <w:b/>
          <w:sz w:val="22"/>
          <w:szCs w:val="22"/>
        </w:rPr>
        <w:t xml:space="preserve"> </w:t>
      </w:r>
      <w:r>
        <w:rPr>
          <w:rFonts w:ascii="Times New Roman" w:hAnsi="Times New Roman" w:eastAsia="Times New Roman" w:cs="Times New Roman"/>
          <w:b/>
          <w:color w:val="000000"/>
          <w:sz w:val="22"/>
          <w:szCs w:val="22"/>
          <w:lang w:eastAsia="ru-RU"/>
        </w:rPr>
        <w:t>Сколько решений имеет система уравнений Максвелла. Ответ обоснуйте.</w:t>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t xml:space="preserve">Уравнения Максвелла (4 штуки) образуют не замкнутую систему, поэтому у нее бесконечно много решений. Чтобы система уравнений Максвелла образовывала замкнутую систему, надо дополнить ее материальными уравнениями. </w:t>
      </w:r>
    </w:p>
    <w:p>
      <w:pPr>
        <w:shd w:val="clear" w:color="auto" w:fill="FFFFFF"/>
        <w:spacing w:after="0" w:line="240" w:lineRule="atLeast"/>
        <w:rPr>
          <w:rFonts w:ascii="Times New Roman" w:hAnsi="Times New Roman" w:eastAsia="Times New Roman" w:cs="Times New Roman"/>
          <w:color w:val="000000"/>
          <w:sz w:val="22"/>
          <w:szCs w:val="22"/>
          <w:lang w:eastAsia="ru-RU"/>
        </w:rPr>
      </w:pP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№69.</w:t>
      </w:r>
      <w:r>
        <w:rPr>
          <w:rFonts w:ascii="Times New Roman" w:hAnsi="Times New Roman" w:cs="Times New Roman"/>
          <w:b/>
          <w:sz w:val="22"/>
          <w:szCs w:val="22"/>
        </w:rPr>
        <w:tab/>
      </w:r>
      <w:r>
        <w:rPr>
          <w:rFonts w:ascii="Times New Roman" w:hAnsi="Times New Roman" w:cs="Times New Roman"/>
          <w:b/>
          <w:sz w:val="22"/>
          <w:szCs w:val="22"/>
        </w:rPr>
        <w:t>Дайте определение и запишите выражение для вектора Умова-Пойнтинга.</w:t>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Плотность потока энергии электромагнитной волны, т.е. энергия, переносимая волной за единицу времени через единичную площадку, перпендикулярную направлению распространения волны, характеризуется вектором Пойтинга (Умова-Пойтинга):</w:t>
      </w:r>
    </w:p>
    <w:p>
      <w:pPr>
        <w:pStyle w:val="16"/>
        <w:spacing w:after="120"/>
        <w:ind w:left="426"/>
        <w:rPr>
          <w:rFonts w:ascii="Times New Roman" w:hAnsi="Times New Roman" w:cs="Times New Roman"/>
          <w:i/>
          <w:sz w:val="22"/>
          <w:szCs w:val="22"/>
          <w:lang w:val="en-US"/>
        </w:rPr>
      </w:pP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где </w:t>
      </w:r>
      <w:r>
        <w:rPr>
          <w:rFonts w:ascii="Times New Roman" w:hAnsi="Times New Roman" w:cs="Times New Roman"/>
          <w:i/>
          <w:sz w:val="22"/>
          <w:szCs w:val="22"/>
          <w:lang w:val="en-US"/>
        </w:rPr>
        <w:t>w</w:t>
      </w:r>
      <w:r>
        <w:rPr>
          <w:rFonts w:ascii="Times New Roman" w:hAnsi="Times New Roman" w:cs="Times New Roman"/>
          <w:i/>
          <w:sz w:val="22"/>
          <w:szCs w:val="22"/>
        </w:rPr>
        <w:t xml:space="preserve"> – </w:t>
      </w:r>
      <w:r>
        <w:rPr>
          <w:rFonts w:ascii="Times New Roman" w:hAnsi="Times New Roman" w:cs="Times New Roman"/>
          <w:sz w:val="22"/>
          <w:szCs w:val="22"/>
        </w:rPr>
        <w:t xml:space="preserve">объёмная плотность энергии, переносимая электромагнитной волной, </w:t>
      </w:r>
      <w:r>
        <w:rPr>
          <w:rFonts w:ascii="Times New Roman" w:hAnsi="Times New Roman" w:cs="Times New Roman"/>
          <w:i/>
          <w:sz w:val="22"/>
          <w:szCs w:val="22"/>
          <w:lang w:val="en-US"/>
        </w:rPr>
        <w:t>c</w:t>
      </w:r>
      <w:r>
        <w:rPr>
          <w:rFonts w:ascii="Times New Roman" w:hAnsi="Times New Roman" w:cs="Times New Roman"/>
          <w:sz w:val="22"/>
          <w:szCs w:val="22"/>
        </w:rPr>
        <w:t xml:space="preserve"> – скорость распространения электромагнитных излучений в среде,  – единичный вектор, задающий направление распространения волны.</w:t>
      </w:r>
    </w:p>
    <w:p>
      <w:pPr>
        <w:pStyle w:val="16"/>
        <w:spacing w:after="120"/>
        <w:ind w:left="426"/>
        <w:rPr>
          <w:rFonts w:ascii="Times New Roman" w:hAnsi="Times New Roman" w:cs="Times New Roman"/>
          <w:sz w:val="22"/>
          <w:szCs w:val="22"/>
        </w:rPr>
      </w:pPr>
    </w:p>
    <w:p>
      <w:pPr>
        <w:rPr>
          <w:rFonts w:ascii="Times New Roman" w:hAnsi="Times New Roman" w:cs="Times New Roman" w:eastAsiaTheme="minorEastAsia"/>
          <w:b/>
          <w:sz w:val="22"/>
          <w:szCs w:val="22"/>
        </w:rPr>
      </w:pPr>
      <w:r>
        <w:rPr>
          <w:rFonts w:ascii="Times New Roman" w:hAnsi="Times New Roman" w:cs="Times New Roman"/>
          <w:b/>
          <w:sz w:val="22"/>
          <w:szCs w:val="22"/>
        </w:rPr>
        <w:t>№</w:t>
      </w:r>
      <w:r>
        <w:rPr>
          <w:rFonts w:ascii="Times New Roman" w:hAnsi="Times New Roman" w:cs="Times New Roman" w:eastAsiaTheme="minorEastAsia"/>
          <w:b/>
          <w:sz w:val="22"/>
          <w:szCs w:val="22"/>
        </w:rPr>
        <w:t>70. Получите волновое уравнение из системы уравнений Максвелла</w:t>
      </w:r>
    </w:p>
    <w:p>
      <w:pPr>
        <w:rPr>
          <w:rFonts w:ascii="Times New Roman" w:hAnsi="Times New Roman" w:cs="Times New Roman" w:eastAsiaTheme="minorEastAsia"/>
          <w:sz w:val="22"/>
          <w:szCs w:val="22"/>
        </w:rPr>
      </w:pPr>
      <w:r>
        <w:rPr>
          <w:rFonts w:ascii="Times New Roman" w:hAnsi="Times New Roman" w:cs="Times New Roman"/>
          <w:sz w:val="22"/>
          <w:szCs w:val="22"/>
        </w:rPr>
        <w:t xml:space="preserve">Уравнения Максвелла являются дифференциальными уравнениями первого порядка по координатам и времени. Однако во второй паре в каждое уравнение входят обе неизвестные векторные функции </w:t>
      </w:r>
      <w:r>
        <w:rPr>
          <w:rFonts w:ascii="Times New Roman" w:hAnsi="Times New Roman" w:cs="Times New Roman" w:eastAsiaTheme="minorEastAsia"/>
          <w:sz w:val="22"/>
          <w:szCs w:val="22"/>
        </w:rPr>
        <w:t xml:space="preserve"> и .  При отсутствии зарядов и токов можно перейти к уравнениям второго порядка, каждое из которых зависит только от одного, электрического или магнитного поля.</w:t>
      </w:r>
    </w:p>
    <w:p>
      <w:pPr>
        <w:jc w:val="center"/>
        <w:rPr>
          <w:rFonts w:ascii="Times New Roman" w:hAnsi="Times New Roman" w:cs="Times New Roman"/>
          <w:i/>
          <w:sz w:val="22"/>
          <w:szCs w:val="22"/>
          <w:lang w:val="en-US"/>
        </w:rPr>
      </w:pPr>
    </w:p>
    <w:p>
      <w:pPr>
        <w:rPr>
          <w:rFonts w:ascii="Times New Roman" w:hAnsi="Times New Roman" w:cs="Times New Roman" w:eastAsiaTheme="minorEastAsia"/>
          <w:sz w:val="22"/>
          <w:szCs w:val="22"/>
          <w:lang w:val="en-US"/>
        </w:rPr>
      </w:pPr>
    </w:p>
    <w:p>
      <w:pPr>
        <w:rPr>
          <w:rFonts w:ascii="Times New Roman" w:hAnsi="Times New Roman" w:cs="Times New Roman"/>
          <w:sz w:val="22"/>
          <w:szCs w:val="22"/>
        </w:rPr>
      </w:pPr>
      <w:r>
        <w:rPr>
          <w:rFonts w:ascii="Times New Roman" w:hAnsi="Times New Roman" w:cs="Times New Roman"/>
          <w:sz w:val="22"/>
          <w:szCs w:val="22"/>
        </w:rPr>
        <w:t>Вывод волнового уравнения: беря ротор от закона Фарадея, и используя закон Ампера-Максвелла, получаем (аналогично для магнитного поля):</w:t>
      </w:r>
    </w:p>
    <w:p>
      <w:pPr>
        <w:rPr>
          <w:rFonts w:ascii="Times New Roman" w:hAnsi="Times New Roman" w:cs="Times New Roman" w:eastAsiaTheme="minorEastAsia"/>
          <w:i/>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С другой стороны, раскрывая двойное векторное произведение, имеем:</w:t>
      </w:r>
    </w:p>
    <w:p>
      <w:pPr>
        <w:rPr>
          <w:rFonts w:ascii="Times New Roman" w:hAnsi="Times New Roman" w:cs="Times New Roman" w:eastAsiaTheme="minorEastAsia"/>
          <w:sz w:val="22"/>
          <w:szCs w:val="22"/>
        </w:rPr>
      </w:pPr>
    </w:p>
    <w:p>
      <w:pPr>
        <w:shd w:val="clear" w:color="auto" w:fill="FFFFFF"/>
        <w:spacing w:after="24" w:line="360" w:lineRule="atLeast"/>
        <w:ind w:left="720"/>
        <w:rPr>
          <w:rFonts w:ascii="Times New Roman" w:hAnsi="Times New Roman" w:cs="Times New Roman"/>
          <w:b/>
          <w:color w:val="000000"/>
          <w:sz w:val="22"/>
          <w:szCs w:val="22"/>
        </w:rPr>
      </w:pPr>
      <w:r>
        <w:rPr>
          <w:rFonts w:ascii="Times New Roman" w:hAnsi="Times New Roman" w:cs="Times New Roman"/>
          <w:b/>
          <w:sz w:val="22"/>
          <w:szCs w:val="22"/>
        </w:rPr>
        <w:t>№</w:t>
      </w:r>
      <w:r>
        <w:rPr>
          <w:rFonts w:ascii="Times New Roman" w:hAnsi="Times New Roman" w:cs="Times New Roman"/>
          <w:b/>
          <w:color w:val="000000"/>
          <w:sz w:val="22"/>
          <w:szCs w:val="22"/>
        </w:rPr>
        <w:t>71. Что такое плоская волна.</w:t>
      </w:r>
    </w:p>
    <w:p>
      <w:pPr>
        <w:rPr>
          <w:rFonts w:ascii="Times New Roman" w:hAnsi="Times New Roman" w:cs="Times New Roman"/>
          <w:bCs/>
          <w:color w:val="000000"/>
          <w:sz w:val="22"/>
          <w:szCs w:val="22"/>
          <w:shd w:val="clear" w:color="auto" w:fill="FFFFFF"/>
        </w:rPr>
      </w:pPr>
      <w:r>
        <w:rPr>
          <w:rFonts w:ascii="Times New Roman" w:hAnsi="Times New Roman" w:cs="Times New Roman"/>
          <w:bCs/>
          <w:color w:val="000000"/>
          <w:sz w:val="22"/>
          <w:szCs w:val="22"/>
          <w:shd w:val="clear" w:color="auto" w:fill="FFFFFF"/>
        </w:rPr>
        <w:t>Плоская электромагнитная  волна — волна с постоянной амплитудой колебаний в любой точке наблюдения.(Не уверен, было бы здорово, если бы в лекция нашли, в Диминых я не нашел, к сожалению)</w:t>
      </w:r>
    </w:p>
    <w:p>
      <w:pPr>
        <w:rPr>
          <w:rFonts w:ascii="Times New Roman" w:hAnsi="Times New Roman" w:cs="Times New Roman"/>
          <w:sz w:val="22"/>
          <w:szCs w:val="22"/>
        </w:rPr>
      </w:pPr>
      <w:r>
        <w:rPr>
          <w:rFonts w:ascii="Times New Roman" w:hAnsi="Times New Roman" w:cs="Times New Roman"/>
          <w:bCs/>
          <w:color w:val="000000"/>
          <w:sz w:val="22"/>
          <w:szCs w:val="22"/>
          <w:shd w:val="clear" w:color="auto" w:fill="FFFFFF"/>
        </w:rPr>
        <w:t>Другое определение :</w:t>
      </w:r>
      <w:r>
        <w:rPr>
          <w:rFonts w:ascii="Times New Roman" w:hAnsi="Times New Roman" w:cs="Times New Roman"/>
          <w:bCs/>
          <w:color w:val="000000"/>
          <w:sz w:val="22"/>
          <w:szCs w:val="22"/>
          <w:shd w:val="clear" w:color="auto" w:fill="FFFFFF"/>
        </w:rPr>
        <w:br w:type="textWrapping"/>
      </w:r>
      <w:r>
        <w:rPr>
          <w:rFonts w:ascii="Times New Roman" w:hAnsi="Times New Roman" w:cs="Times New Roman"/>
          <w:sz w:val="22"/>
          <w:szCs w:val="22"/>
        </w:rPr>
        <w:t>Электромагнитная волна называется плоской, если</w:t>
      </w:r>
    </w:p>
    <w:p>
      <w:pPr>
        <w:rPr>
          <w:rFonts w:ascii="Times New Roman" w:hAnsi="Times New Roman" w:cs="Times New Roman"/>
          <w:sz w:val="22"/>
          <w:szCs w:val="22"/>
        </w:rPr>
      </w:pPr>
      <w:r>
        <w:rPr>
          <w:rFonts w:ascii="Times New Roman" w:hAnsi="Times New Roman" w:cs="Times New Roman"/>
          <w:sz w:val="22"/>
          <w:szCs w:val="22"/>
        </w:rPr>
        <w:t>вектор волны имеет одну и ту же величину во всех точках любой</w:t>
      </w:r>
    </w:p>
    <w:p>
      <w:pPr>
        <w:rPr>
          <w:rFonts w:ascii="Times New Roman" w:hAnsi="Times New Roman" w:cs="Times New Roman"/>
          <w:sz w:val="22"/>
          <w:szCs w:val="22"/>
        </w:rPr>
      </w:pPr>
      <w:r>
        <w:rPr>
          <w:rFonts w:ascii="Times New Roman" w:hAnsi="Times New Roman" w:cs="Times New Roman"/>
          <w:sz w:val="22"/>
          <w:szCs w:val="22"/>
        </w:rPr>
        <w:t xml:space="preserve">плоскости, перпендикулярной направлению распространения волны. </w:t>
      </w:r>
    </w:p>
    <w:p>
      <w:pPr>
        <w:rPr>
          <w:rFonts w:ascii="Times New Roman" w:hAnsi="Times New Roman" w:cs="Times New Roman"/>
          <w:b/>
          <w:sz w:val="22"/>
          <w:szCs w:val="22"/>
        </w:rPr>
      </w:pPr>
      <w:r>
        <w:rPr>
          <w:rFonts w:ascii="Times New Roman" w:hAnsi="Times New Roman" w:cs="Times New Roman"/>
          <w:b/>
          <w:sz w:val="22"/>
          <w:szCs w:val="22"/>
        </w:rPr>
        <w:t>№72. Нарисуйте взаимную  ориентацию  полевых векторов  и волнового вектора  в  плоской волне. Поляризации электромагнитной волны.</w:t>
      </w:r>
    </w:p>
    <w:p>
      <w:pPr>
        <w:rPr>
          <w:rFonts w:ascii="Times New Roman" w:hAnsi="Times New Roman" w:cs="Times New Roman"/>
          <w:b/>
          <w:sz w:val="22"/>
          <w:szCs w:val="22"/>
          <w:lang w:val="en-GB"/>
        </w:rPr>
      </w:pPr>
      <w:r>
        <w:rPr>
          <w:rFonts w:ascii="Times New Roman" w:hAnsi="Times New Roman" w:cs="Times New Roman"/>
          <w:sz w:val="22"/>
          <w:szCs w:val="22"/>
          <w:lang w:eastAsia="ru-RU"/>
        </w:rPr>
        <w:drawing>
          <wp:inline distT="0" distB="0" distL="0" distR="0">
            <wp:extent cx="3705225" cy="24098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80" cstate="print"/>
                    <a:stretch>
                      <a:fillRect/>
                    </a:stretch>
                  </pic:blipFill>
                  <pic:spPr>
                    <a:xfrm>
                      <a:off x="0" y="0"/>
                      <a:ext cx="3705225" cy="2409825"/>
                    </a:xfrm>
                    <a:prstGeom prst="rect">
                      <a:avLst/>
                    </a:prstGeom>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 xml:space="preserve">Волновой вектор – вектор, направленный в сторону распространения волны(вектор </w:t>
      </w:r>
      <w:r>
        <w:rPr>
          <w:rFonts w:ascii="Times New Roman" w:hAnsi="Times New Roman" w:cs="Times New Roman"/>
          <w:sz w:val="22"/>
          <w:szCs w:val="22"/>
          <w:lang w:val="en-GB"/>
        </w:rPr>
        <w:t>v</w:t>
      </w:r>
      <w:r>
        <w:rPr>
          <w:rFonts w:ascii="Times New Roman" w:hAnsi="Times New Roman" w:cs="Times New Roman"/>
          <w:sz w:val="22"/>
          <w:szCs w:val="22"/>
        </w:rPr>
        <w:t xml:space="preserve">), </w:t>
      </w:r>
      <w:r>
        <w:rPr>
          <w:rFonts w:ascii="Times New Roman" w:hAnsi="Times New Roman" w:cs="Times New Roman"/>
          <w:sz w:val="22"/>
          <w:szCs w:val="22"/>
          <w:lang w:val="en-US"/>
        </w:rPr>
        <w:t>E</w:t>
      </w:r>
      <w:r>
        <w:rPr>
          <w:rFonts w:ascii="Times New Roman" w:hAnsi="Times New Roman" w:cs="Times New Roman"/>
          <w:sz w:val="22"/>
          <w:szCs w:val="22"/>
        </w:rPr>
        <w:t xml:space="preserve"> и </w:t>
      </w:r>
      <w:r>
        <w:rPr>
          <w:rFonts w:ascii="Times New Roman" w:hAnsi="Times New Roman" w:cs="Times New Roman"/>
          <w:sz w:val="22"/>
          <w:szCs w:val="22"/>
          <w:lang w:val="en-GB"/>
        </w:rPr>
        <w:t>H</w:t>
      </w:r>
      <w:r>
        <w:rPr>
          <w:rFonts w:ascii="Times New Roman" w:hAnsi="Times New Roman" w:cs="Times New Roman"/>
          <w:sz w:val="22"/>
          <w:szCs w:val="22"/>
        </w:rPr>
        <w:t xml:space="preserve"> – полевые векторы, образуют правую тройку векторов.</w:t>
      </w:r>
    </w:p>
    <w:p>
      <w:pPr>
        <w:rPr>
          <w:rFonts w:ascii="Times New Roman" w:hAnsi="Times New Roman" w:cs="Times New Roman"/>
          <w:sz w:val="22"/>
          <w:szCs w:val="22"/>
          <w:u w:val="single"/>
        </w:rPr>
      </w:pPr>
      <w:r>
        <w:rPr>
          <w:rFonts w:ascii="Times New Roman" w:hAnsi="Times New Roman" w:cs="Times New Roman"/>
          <w:sz w:val="22"/>
          <w:szCs w:val="22"/>
          <w:u w:val="single"/>
        </w:rPr>
        <w:t>Поляризации</w:t>
      </w:r>
    </w:p>
    <w:p>
      <w:pPr>
        <w:rPr>
          <w:rFonts w:ascii="Times New Roman" w:hAnsi="Times New Roman" w:cs="Times New Roman"/>
          <w:sz w:val="22"/>
          <w:szCs w:val="22"/>
        </w:rPr>
      </w:pPr>
      <w:r>
        <w:rPr>
          <w:rFonts w:ascii="Times New Roman" w:hAnsi="Times New Roman" w:cs="Times New Roman"/>
          <w:sz w:val="22"/>
          <w:szCs w:val="22"/>
        </w:rPr>
        <w:t>Поляризация - для электромагнитных волн это явление направленного колебания векторов напряженности электрического поля E или напряженности магнитного поля H. Когерентное электромагнитное излучение может иметь:</w:t>
      </w:r>
    </w:p>
    <w:p>
      <w:pPr>
        <w:rPr>
          <w:rFonts w:ascii="Times New Roman" w:hAnsi="Times New Roman" w:cs="Times New Roman"/>
          <w:sz w:val="22"/>
          <w:szCs w:val="22"/>
        </w:rPr>
      </w:pPr>
      <w:r>
        <w:rPr>
          <w:rFonts w:ascii="Times New Roman" w:hAnsi="Times New Roman" w:cs="Times New Roman"/>
          <w:sz w:val="22"/>
          <w:szCs w:val="22"/>
        </w:rPr>
        <w:t>- Линейную поляризацию - в направлении, перпендикулярном направлению распространения волны;</w:t>
      </w:r>
    </w:p>
    <w:p>
      <w:pPr>
        <w:rPr>
          <w:rFonts w:ascii="Times New Roman" w:hAnsi="Times New Roman" w:cs="Times New Roman"/>
          <w:sz w:val="22"/>
          <w:szCs w:val="22"/>
        </w:rPr>
      </w:pPr>
      <w:r>
        <w:rPr>
          <w:rFonts w:ascii="Times New Roman" w:hAnsi="Times New Roman" w:cs="Times New Roman"/>
          <w:sz w:val="22"/>
          <w:szCs w:val="22"/>
        </w:rPr>
        <w:t>- Круговую поляризацию - правую либо левую, в зависимости от направления вращения вектора индукции;</w:t>
      </w:r>
    </w:p>
    <w:p>
      <w:pPr>
        <w:rPr>
          <w:rFonts w:ascii="Times New Roman" w:hAnsi="Times New Roman" w:cs="Times New Roman"/>
          <w:sz w:val="22"/>
          <w:szCs w:val="22"/>
        </w:rPr>
      </w:pPr>
      <w:r>
        <w:rPr>
          <w:rFonts w:ascii="Times New Roman" w:hAnsi="Times New Roman" w:cs="Times New Roman"/>
          <w:sz w:val="22"/>
          <w:szCs w:val="22"/>
        </w:rPr>
        <w:t>- Эллиптическую поляризацию - случай, промежуточный между круговой и линейными поляризациями.</w:t>
      </w:r>
    </w:p>
    <w:p>
      <w:pPr>
        <w:rPr>
          <w:rFonts w:ascii="Times New Roman" w:hAnsi="Times New Roman" w:cs="Times New Roman" w:eastAsiaTheme="minorEastAsia"/>
          <w:sz w:val="22"/>
          <w:szCs w:val="22"/>
        </w:rPr>
      </w:pPr>
    </w:p>
    <w:p>
      <w:pPr>
        <w:rPr>
          <w:rFonts w:ascii="Times New Roman" w:hAnsi="Times New Roman" w:cs="Times New Roman"/>
          <w:b/>
          <w:sz w:val="22"/>
          <w:szCs w:val="22"/>
        </w:rPr>
      </w:pPr>
      <w:r>
        <w:rPr>
          <w:rFonts w:ascii="Times New Roman" w:hAnsi="Times New Roman" w:cs="Times New Roman"/>
          <w:b/>
          <w:sz w:val="22"/>
          <w:szCs w:val="22"/>
        </w:rPr>
        <w:t>№73. Чему равны плотность потока энергии и плотность потока импульса электромагнитной волны.</w:t>
      </w:r>
    </w:p>
    <w:p>
      <w:pPr>
        <w:rPr>
          <w:rFonts w:ascii="Times New Roman" w:hAnsi="Times New Roman" w:cs="Times New Roman"/>
          <w:sz w:val="22"/>
          <w:szCs w:val="22"/>
        </w:rPr>
      </w:pPr>
      <w:r>
        <w:rPr>
          <w:rFonts w:ascii="Times New Roman" w:hAnsi="Times New Roman" w:cs="Times New Roman"/>
          <w:sz w:val="22"/>
          <w:szCs w:val="22"/>
        </w:rPr>
        <w:t xml:space="preserve">Плотностью потока энергии называют электромагнитную энергию, переносимую волной за единицу времени через поверхность единичной площади, перпендикулярной к направлению распространения волны: </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904875" cy="3905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04875" cy="390525"/>
                    </a:xfrm>
                    <a:prstGeom prst="rect">
                      <a:avLst/>
                    </a:prstGeom>
                  </pic:spPr>
                </pic:pic>
              </a:graphicData>
            </a:graphic>
          </wp:inline>
        </w:drawing>
      </w:r>
    </w:p>
    <w:p>
      <w:pPr>
        <w:autoSpaceDE w:val="0"/>
        <w:autoSpaceDN w:val="0"/>
        <w:adjustRightInd w:val="0"/>
        <w:spacing w:after="0" w:line="240" w:lineRule="auto"/>
        <w:rPr>
          <w:rFonts w:ascii="Times New Roman" w:hAnsi="Times New Roman" w:eastAsia="TimesNewRomanPSMT" w:cs="Times New Roman"/>
          <w:color w:val="000000"/>
          <w:sz w:val="22"/>
          <w:szCs w:val="22"/>
        </w:rPr>
      </w:pPr>
      <w:r>
        <w:rPr>
          <w:rFonts w:ascii="Times New Roman" w:hAnsi="Times New Roman" w:eastAsia="TimesNewRomanPSMT" w:cs="Times New Roman"/>
          <w:color w:val="000000"/>
          <w:sz w:val="22"/>
          <w:szCs w:val="22"/>
        </w:rPr>
        <w:t xml:space="preserve">Часто вводят </w:t>
      </w:r>
      <w:r>
        <w:rPr>
          <w:rFonts w:ascii="Times New Roman" w:hAnsi="Times New Roman" w:eastAsia="TimesNewRomanPSMT" w:cs="Times New Roman"/>
          <w:i/>
          <w:iCs/>
          <w:sz w:val="22"/>
          <w:szCs w:val="22"/>
        </w:rPr>
        <w:t>плотность потока импульса</w:t>
      </w:r>
      <w:r>
        <w:rPr>
          <w:rFonts w:ascii="Times New Roman" w:hAnsi="Times New Roman" w:eastAsia="TimesNewRomanPSMT" w:cs="Times New Roman"/>
          <w:i/>
          <w:iCs/>
          <w:color w:val="0000FF"/>
          <w:sz w:val="22"/>
          <w:szCs w:val="22"/>
        </w:rPr>
        <w:t xml:space="preserve"> </w:t>
      </w:r>
      <w:r>
        <w:rPr>
          <w:rFonts w:ascii="Times New Roman" w:hAnsi="Times New Roman" w:eastAsia="TimesNewRomanPSMT" w:cs="Times New Roman"/>
          <w:color w:val="000000"/>
          <w:sz w:val="22"/>
          <w:szCs w:val="22"/>
        </w:rPr>
        <w:t>электромагнитной волны как произведение плотности импульса на скорость распространения:</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1609725" cy="8096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609725" cy="809625"/>
                    </a:xfrm>
                    <a:prstGeom prst="rect">
                      <a:avLst/>
                    </a:prstGeom>
                    <a:noFill/>
                    <a:ln>
                      <a:noFill/>
                    </a:ln>
                  </pic:spPr>
                </pic:pic>
              </a:graphicData>
            </a:graphic>
          </wp:inline>
        </w:drawing>
      </w:r>
    </w:p>
    <w:p>
      <w:pPr>
        <w:autoSpaceDE w:val="0"/>
        <w:autoSpaceDN w:val="0"/>
        <w:adjustRightInd w:val="0"/>
        <w:spacing w:after="0" w:line="240" w:lineRule="auto"/>
        <w:rPr>
          <w:rFonts w:ascii="Times New Roman" w:hAnsi="Times New Roman" w:eastAsia="TimesNewRomanPSMT" w:cs="Times New Roman"/>
          <w:sz w:val="22"/>
          <w:szCs w:val="22"/>
        </w:rPr>
      </w:pPr>
      <w:r>
        <w:rPr>
          <w:rFonts w:ascii="Times New Roman" w:hAnsi="Times New Roman" w:eastAsia="TimesNewRomanPSMT" w:cs="Times New Roman"/>
          <w:sz w:val="22"/>
          <w:szCs w:val="22"/>
        </w:rPr>
        <w:t>Таким образом, плотность потока импульса электромагнитной волны равна плотности потока энергии, деленной на скорость света.</w:t>
      </w:r>
    </w:p>
    <w:p>
      <w:pPr>
        <w:autoSpaceDE w:val="0"/>
        <w:autoSpaceDN w:val="0"/>
        <w:adjustRightInd w:val="0"/>
        <w:spacing w:after="0" w:line="240" w:lineRule="auto"/>
        <w:rPr>
          <w:rFonts w:ascii="Times New Roman" w:hAnsi="Times New Roman" w:eastAsia="TimesNewRomanPSMT" w:cs="Times New Roman"/>
          <w:sz w:val="22"/>
          <w:szCs w:val="22"/>
        </w:rPr>
      </w:pPr>
    </w:p>
    <w:p>
      <w:pPr>
        <w:rPr>
          <w:rFonts w:ascii="Times New Roman" w:hAnsi="Times New Roman" w:eastAsia="Times New Roman" w:cs="Times New Roman"/>
          <w:sz w:val="22"/>
          <w:szCs w:val="22"/>
          <w:lang w:eastAsia="ru-RU"/>
        </w:rPr>
      </w:pPr>
      <w:r>
        <w:rPr>
          <w:rFonts w:ascii="Times New Roman" w:hAnsi="Times New Roman" w:eastAsia="Times New Roman" w:cs="Times New Roman"/>
          <w:b/>
          <w:sz w:val="22"/>
          <w:szCs w:val="22"/>
          <w:lang w:eastAsia="ru-RU"/>
        </w:rPr>
        <w:t>№74. Приведите примеры интерференции электромагнитных волн</w:t>
      </w:r>
      <w:r>
        <w:rPr>
          <w:rFonts w:ascii="Times New Roman" w:hAnsi="Times New Roman" w:eastAsia="Times New Roman" w:cs="Times New Roman"/>
          <w:sz w:val="22"/>
          <w:szCs w:val="22"/>
          <w:lang w:eastAsia="ru-RU"/>
        </w:rPr>
        <w:t xml:space="preserve"> </w:t>
      </w:r>
    </w:p>
    <w:p>
      <w:pPr>
        <w:rPr>
          <w:rFonts w:ascii="Times New Roman" w:hAnsi="Times New Roman" w:eastAsia="Times New Roman" w:cs="Times New Roman"/>
          <w:b/>
          <w:sz w:val="22"/>
          <w:szCs w:val="22"/>
          <w:lang w:eastAsia="ru-RU"/>
        </w:rPr>
      </w:pPr>
      <w:r>
        <w:rPr>
          <w:rFonts w:ascii="Times New Roman" w:hAnsi="Times New Roman" w:eastAsia="Times New Roman" w:cs="Times New Roman"/>
          <w:b/>
          <w:sz w:val="22"/>
          <w:szCs w:val="22"/>
          <w:lang w:eastAsia="ru-RU"/>
        </w:rPr>
        <w:t>Опыт Юнга</w:t>
      </w:r>
    </w:p>
    <w:p>
      <w:p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drawing>
          <wp:inline distT="0" distB="0" distL="0" distR="0">
            <wp:extent cx="2743200" cy="1984375"/>
            <wp:effectExtent l="19050" t="0" r="0" b="0"/>
            <wp:docPr id="32" name="Рисунок 32" descr="C:\Users\LK\Desktop\12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LK\Desktop\12345\4.jpg"/>
                    <pic:cNvPicPr>
                      <a:picLocks noChangeAspect="1" noChangeArrowheads="1"/>
                    </pic:cNvPicPr>
                  </pic:nvPicPr>
                  <pic:blipFill>
                    <a:blip r:embed="rId83" cstate="print"/>
                    <a:srcRect/>
                    <a:stretch>
                      <a:fillRect/>
                    </a:stretch>
                  </pic:blipFill>
                  <pic:spPr>
                    <a:xfrm>
                      <a:off x="0" y="0"/>
                      <a:ext cx="2743200" cy="1984375"/>
                    </a:xfrm>
                    <a:prstGeom prst="rect">
                      <a:avLst/>
                    </a:prstGeom>
                    <a:noFill/>
                    <a:ln w="9525">
                      <a:noFill/>
                      <a:miter lim="800000"/>
                      <a:headEnd/>
                      <a:tailEnd/>
                    </a:ln>
                  </pic:spPr>
                </pic:pic>
              </a:graphicData>
            </a:graphic>
          </wp:inline>
        </w:drawing>
      </w:r>
    </w:p>
    <w:p>
      <w:pPr>
        <w:rPr>
          <w:rFonts w:ascii="Times New Roman" w:hAnsi="Times New Roman" w:cs="Times New Roman"/>
          <w:sz w:val="22"/>
          <w:szCs w:val="22"/>
        </w:rPr>
      </w:pPr>
      <w:r>
        <w:rPr>
          <w:rFonts w:ascii="Times New Roman" w:hAnsi="Times New Roman" w:cs="Times New Roman"/>
          <w:bCs/>
          <w:sz w:val="22"/>
          <w:szCs w:val="22"/>
        </w:rPr>
        <w:t>S</w:t>
      </w:r>
      <w:r>
        <w:rPr>
          <w:rFonts w:ascii="Times New Roman" w:hAnsi="Times New Roman" w:cs="Times New Roman"/>
          <w:sz w:val="22"/>
          <w:szCs w:val="22"/>
        </w:rPr>
        <w:t> — точечный источник света</w:t>
      </w:r>
    </w:p>
    <w:p>
      <w:pPr>
        <w:rPr>
          <w:rFonts w:ascii="Times New Roman" w:hAnsi="Times New Roman" w:cs="Times New Roman"/>
          <w:sz w:val="22"/>
          <w:szCs w:val="22"/>
        </w:rPr>
      </w:pPr>
      <w:r>
        <w:rPr>
          <w:rFonts w:ascii="Times New Roman" w:hAnsi="Times New Roman" w:cs="Times New Roman"/>
          <w:sz w:val="22"/>
          <w:szCs w:val="22"/>
        </w:rPr>
        <w:t>Интерференции появляются на экране, когда ширина прорезей близка к длине волны излучаемого монохроматического света. Когда ширина прорезей увеличивается, освещенность экрана уменьшается и интерференции исчезают.</w:t>
      </w:r>
    </w:p>
    <w:p>
      <w:pPr>
        <w:rPr>
          <w:rFonts w:ascii="Times New Roman" w:hAnsi="Times New Roman" w:cs="Times New Roman"/>
          <w:sz w:val="22"/>
          <w:szCs w:val="22"/>
        </w:rPr>
      </w:pPr>
      <w:r>
        <w:rPr>
          <w:rFonts w:ascii="Times New Roman" w:hAnsi="Times New Roman" w:cs="Times New Roman"/>
          <w:sz w:val="22"/>
          <w:szCs w:val="22"/>
        </w:rPr>
        <w:t>Явление интерференции наблюдается в тонком слое несмешивающихся жидкостей (керосина или масла на поверхности воды), в мыльных пузырях, бензине</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2143125" cy="1333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43125" cy="1333500"/>
                    </a:xfrm>
                    <a:prstGeom prst="rect">
                      <a:avLst/>
                    </a:prstGeom>
                    <a:noFill/>
                    <a:ln>
                      <a:noFill/>
                    </a:ln>
                  </pic:spPr>
                </pic:pic>
              </a:graphicData>
            </a:graphic>
          </wp:inline>
        </w:drawing>
      </w:r>
    </w:p>
    <w:p>
      <w:pPr>
        <w:rPr>
          <w:rFonts w:ascii="Times New Roman" w:hAnsi="Times New Roman" w:cs="Times New Roman"/>
          <w:sz w:val="22"/>
          <w:szCs w:val="22"/>
        </w:rPr>
      </w:pPr>
    </w:p>
    <w:p>
      <w:pPr>
        <w:spacing w:after="0"/>
        <w:rPr>
          <w:rFonts w:ascii="Times New Roman" w:hAnsi="Times New Roman" w:cs="Times New Roman"/>
          <w:sz w:val="22"/>
          <w:szCs w:val="22"/>
        </w:rPr>
      </w:pPr>
      <w:r>
        <w:rPr>
          <w:rFonts w:ascii="Times New Roman" w:hAnsi="Times New Roman" w:cs="Times New Roman"/>
          <w:b/>
          <w:sz w:val="22"/>
          <w:szCs w:val="22"/>
        </w:rPr>
        <w:t>№75. Излучение электромагнитных волн диполем. Зависимость излучаемой мощности от частоты.(?)</w:t>
      </w:r>
    </w:p>
    <w:p>
      <w:pPr>
        <w:spacing w:after="0"/>
        <w:rPr>
          <w:rFonts w:ascii="Times New Roman" w:hAnsi="Times New Roman" w:cs="Times New Roman"/>
          <w:sz w:val="22"/>
          <w:szCs w:val="22"/>
        </w:rPr>
      </w:pPr>
      <w:r>
        <w:rPr>
          <w:rFonts w:ascii="Times New Roman" w:hAnsi="Times New Roman" w:cs="Times New Roman"/>
          <w:sz w:val="22"/>
          <w:szCs w:val="22"/>
        </w:rPr>
        <w:t>Волна, создаваемая колеблющимся диполем , имеет вид:</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где ;  </w:t>
      </w:r>
      <w:r>
        <w:rPr>
          <w:rFonts w:ascii="Times New Roman" w:hAnsi="Times New Roman" w:cs="Times New Roman"/>
          <w:sz w:val="22"/>
          <w:szCs w:val="22"/>
        </w:rPr>
        <w:t xml:space="preserve">—  единичный радиальный вектор, </w:t>
      </w:r>
      <w:r>
        <w:rPr>
          <w:rFonts w:ascii="Times New Roman" w:hAnsi="Times New Roman" w:cs="Times New Roman" w:eastAsiaTheme="minorEastAsia"/>
          <w:sz w:val="22"/>
          <w:szCs w:val="22"/>
        </w:rPr>
        <w:t>.</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Вектор  лежит в плоскости, образованной диполем  и радиус-вектором </w:t>
      </w:r>
      <w:r>
        <w:rPr>
          <w:rFonts w:ascii="Times New Roman" w:hAnsi="Times New Roman" w:cs="Times New Roman" w:eastAsiaTheme="minorEastAsia"/>
          <w:b/>
          <w:sz w:val="22"/>
          <w:szCs w:val="22"/>
          <w:lang w:val="en-US"/>
        </w:rPr>
        <w:t>r</w:t>
      </w:r>
      <w:r>
        <w:rPr>
          <w:rFonts w:ascii="Times New Roman" w:hAnsi="Times New Roman" w:cs="Times New Roman" w:eastAsiaTheme="minorEastAsia"/>
          <w:sz w:val="22"/>
          <w:szCs w:val="22"/>
        </w:rPr>
        <w:t xml:space="preserve"> , </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вектор  перпендикулярен к ней. Излучение не обладает сферической симметрией: </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максимально в направлении, перпендикулярном к , и равно нулю вдоль направления .</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Расчет полной мощности, излучаемой диполем, дает формулу:</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Пусть дипольный момент изменяется с частотой  по практически гармоническому закону (затухание мало):</w:t>
      </w:r>
    </w:p>
    <w:p>
      <w:pPr>
        <w:spacing w:after="0"/>
        <w:rPr>
          <w:rFonts w:ascii="Times New Roman" w:hAnsi="Times New Roman" w:cs="Times New Roman" w:eastAsiaTheme="minorEastAsia"/>
          <w:sz w:val="22"/>
          <w:szCs w:val="22"/>
          <w:lang w:val="en-US"/>
        </w:rPr>
      </w:pP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где  - характерное время затухания. Уменьшение энергии диполя происходит за счет излучения электромагнитной волны, амплитуда волны изменяется по тому же закону, что и дипольный момент.</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Тогда излучаемая мощность изменяется по закону:</w:t>
      </w:r>
    </w:p>
    <w:p>
      <w:pPr>
        <w:spacing w:after="0"/>
        <w:rPr>
          <w:rFonts w:ascii="Times New Roman" w:hAnsi="Times New Roman" w:cs="Times New Roman" w:eastAsiaTheme="minorEastAsia"/>
          <w:sz w:val="22"/>
          <w:szCs w:val="22"/>
          <w:lang w:val="en-US"/>
        </w:rPr>
      </w:pP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76. Дайте определение квазистационарных электромагнитных процессов</w:t>
      </w:r>
      <w:r>
        <w:rPr>
          <w:rFonts w:ascii="Times New Roman" w:hAnsi="Times New Roman" w:eastAsia="Times New Roman" w:cs="Times New Roman"/>
          <w:color w:val="000000"/>
          <w:sz w:val="22"/>
          <w:szCs w:val="22"/>
          <w:lang w:eastAsia="ru-RU"/>
        </w:rPr>
        <w:t>.</w:t>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eastAsia="Times New Roman" w:cs="Times New Roman"/>
          <w:color w:val="000000"/>
          <w:sz w:val="22"/>
          <w:szCs w:val="22"/>
          <w:lang w:eastAsia="ru-RU"/>
        </w:rPr>
        <w:t>К квазистационарным процессам относятся все электромагнитные процессы, в которых можно пренебречь токами смещения.</w:t>
      </w:r>
    </w:p>
    <w:p>
      <w:pPr>
        <w:shd w:val="clear" w:color="auto" w:fill="FFFFFF"/>
        <w:spacing w:after="0" w:line="240" w:lineRule="atLeast"/>
        <w:rPr>
          <w:rFonts w:ascii="Times New Roman" w:hAnsi="Times New Roman" w:eastAsia="Times New Roman" w:cs="Times New Roman"/>
          <w:color w:val="000000"/>
          <w:sz w:val="22"/>
          <w:szCs w:val="22"/>
          <w:lang w:eastAsia="ru-RU"/>
        </w:rPr>
      </w:pPr>
    </w:p>
    <w:p>
      <w:pPr>
        <w:pStyle w:val="16"/>
        <w:spacing w:after="120"/>
        <w:ind w:left="426" w:hanging="426"/>
        <w:rPr>
          <w:rFonts w:ascii="Times New Roman" w:hAnsi="Times New Roman" w:cs="Times New Roman"/>
          <w:i/>
          <w:sz w:val="22"/>
          <w:szCs w:val="22"/>
        </w:rPr>
      </w:pPr>
      <w:r>
        <w:rPr>
          <w:rFonts w:ascii="Times New Roman" w:hAnsi="Times New Roman" w:cs="Times New Roman"/>
          <w:b/>
          <w:sz w:val="22"/>
          <w:szCs w:val="22"/>
        </w:rPr>
        <w:t>№77.</w:t>
      </w:r>
      <w:r>
        <w:rPr>
          <w:rFonts w:ascii="Times New Roman" w:hAnsi="Times New Roman" w:cs="Times New Roman"/>
          <w:b/>
          <w:sz w:val="22"/>
          <w:szCs w:val="22"/>
        </w:rPr>
        <w:tab/>
      </w:r>
      <w:r>
        <w:rPr>
          <w:rFonts w:ascii="Times New Roman" w:hAnsi="Times New Roman" w:cs="Times New Roman"/>
          <w:b/>
          <w:sz w:val="22"/>
          <w:szCs w:val="22"/>
        </w:rPr>
        <w:t>Приведите примеры расчёта тока в электрических цепях при переходных процессах</w:t>
      </w:r>
      <w:r>
        <w:rPr>
          <w:rFonts w:ascii="Times New Roman" w:hAnsi="Times New Roman" w:cs="Times New Roman"/>
          <w:i/>
          <w:sz w:val="22"/>
          <w:szCs w:val="22"/>
        </w:rPr>
        <w:t xml:space="preserve"> </w:t>
      </w:r>
      <w:r>
        <w:rPr>
          <w:rFonts w:ascii="Times New Roman" w:hAnsi="Times New Roman" w:cs="Times New Roman"/>
          <w:sz w:val="22"/>
          <w:szCs w:val="22"/>
          <w:lang w:eastAsia="ru-RU" w:bidi="ar-SA"/>
        </w:rPr>
        <w:drawing>
          <wp:anchor distT="0" distB="0" distL="114300" distR="114300" simplePos="0" relativeHeight="251661312" behindDoc="0" locked="0" layoutInCell="1" allowOverlap="1">
            <wp:simplePos x="0" y="0"/>
            <wp:positionH relativeFrom="column">
              <wp:posOffset>270510</wp:posOffset>
            </wp:positionH>
            <wp:positionV relativeFrom="paragraph">
              <wp:posOffset>251460</wp:posOffset>
            </wp:positionV>
            <wp:extent cx="1866265" cy="1942465"/>
            <wp:effectExtent l="0" t="0" r="635" b="63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866265" cy="1942465"/>
                    </a:xfrm>
                    <a:prstGeom prst="rect">
                      <a:avLst/>
                    </a:prstGeom>
                    <a:noFill/>
                  </pic:spPr>
                </pic:pic>
              </a:graphicData>
            </a:graphic>
          </wp:anchor>
        </w:drawing>
      </w:r>
      <w:r>
        <w:rPr>
          <w:rFonts w:ascii="Times New Roman" w:hAnsi="Times New Roman" w:cs="Times New Roman"/>
          <w:i/>
          <w:sz w:val="22"/>
          <w:szCs w:val="22"/>
        </w:rPr>
        <w:t>(RC- и RL-цепи).</w:t>
      </w:r>
    </w:p>
    <w:p>
      <w:pPr>
        <w:pStyle w:val="16"/>
        <w:ind w:left="426"/>
        <w:rPr>
          <w:rFonts w:ascii="Times New Roman" w:hAnsi="Times New Roman" w:cs="Times New Roman"/>
          <w:i/>
          <w:sz w:val="22"/>
          <w:szCs w:val="22"/>
        </w:rPr>
      </w:pPr>
      <w:r>
        <w:rPr>
          <w:rFonts w:ascii="Times New Roman" w:hAnsi="Times New Roman" w:cs="Times New Roman"/>
          <w:sz w:val="22"/>
          <w:szCs w:val="22"/>
        </w:rPr>
        <w:t xml:space="preserve">В момент </w:t>
      </w:r>
      <w:r>
        <w:rPr>
          <w:rFonts w:ascii="Times New Roman" w:hAnsi="Times New Roman" w:cs="Times New Roman"/>
          <w:i/>
          <w:sz w:val="22"/>
          <w:szCs w:val="22"/>
          <w:lang w:val="en-US"/>
        </w:rPr>
        <w:t>t</w:t>
      </w:r>
      <w:r>
        <w:rPr>
          <w:rFonts w:ascii="Times New Roman" w:hAnsi="Times New Roman" w:cs="Times New Roman"/>
          <w:i/>
          <w:sz w:val="22"/>
          <w:szCs w:val="22"/>
        </w:rPr>
        <w:t xml:space="preserve"> = </w:t>
      </w:r>
      <w:r>
        <w:rPr>
          <w:rFonts w:ascii="Times New Roman" w:hAnsi="Times New Roman" w:cs="Times New Roman"/>
          <w:sz w:val="22"/>
          <w:szCs w:val="22"/>
        </w:rPr>
        <w:t>0 ключ замыкается. Найти  .</w:t>
      </w:r>
    </w:p>
    <w:p>
      <w:pPr>
        <w:pStyle w:val="16"/>
        <w:spacing w:after="120"/>
        <w:ind w:left="426" w:hanging="426"/>
        <w:rPr>
          <w:rFonts w:ascii="Times New Roman" w:hAnsi="Times New Roman" w:cs="Times New Roman"/>
          <w:i/>
          <w:sz w:val="22"/>
          <w:szCs w:val="22"/>
        </w:rPr>
      </w:pPr>
    </w:p>
    <w:p>
      <w:pPr>
        <w:pStyle w:val="16"/>
        <w:spacing w:after="120"/>
        <w:ind w:left="426" w:hanging="426"/>
        <w:rPr>
          <w:rFonts w:ascii="Times New Roman" w:hAnsi="Times New Roman" w:cs="Times New Roman"/>
          <w:i/>
          <w:sz w:val="22"/>
          <w:szCs w:val="22"/>
        </w:rPr>
      </w:pPr>
      <w:r>
        <w:rPr>
          <w:rFonts w:ascii="Times New Roman" w:hAnsi="Times New Roman" w:cs="Times New Roman"/>
          <w:i/>
          <w:sz w:val="22"/>
          <w:szCs w:val="22"/>
          <w:lang w:eastAsia="ru-RU" w:bidi="ar-SA"/>
        </w:rPr>
        <w:drawing>
          <wp:inline distT="0" distB="0" distL="0" distR="0">
            <wp:extent cx="4943475" cy="6991350"/>
            <wp:effectExtent l="19050" t="0" r="952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
                    <pic:cNvPicPr>
                      <a:picLocks noChangeAspect="1" noChangeArrowheads="1"/>
                    </pic:cNvPicPr>
                  </pic:nvPicPr>
                  <pic:blipFill>
                    <a:blip r:embed="rId86" cstate="print"/>
                    <a:srcRect/>
                    <a:stretch>
                      <a:fillRect/>
                    </a:stretch>
                  </pic:blipFill>
                  <pic:spPr>
                    <a:xfrm>
                      <a:off x="0" y="0"/>
                      <a:ext cx="4948094" cy="6998409"/>
                    </a:xfrm>
                    <a:prstGeom prst="rect">
                      <a:avLst/>
                    </a:prstGeom>
                    <a:noFill/>
                    <a:ln w="9525">
                      <a:noFill/>
                      <a:miter lim="800000"/>
                      <a:headEnd/>
                      <a:tailEnd/>
                    </a:ln>
                  </pic:spPr>
                </pic:pic>
              </a:graphicData>
            </a:graphic>
          </wp:inline>
        </w:drawing>
      </w:r>
    </w:p>
    <w:p>
      <w:pPr>
        <w:rPr>
          <w:rFonts w:ascii="Times New Roman" w:hAnsi="Times New Roman" w:cs="Times New Roman" w:eastAsiaTheme="minorEastAsia"/>
          <w:sz w:val="22"/>
          <w:szCs w:val="22"/>
        </w:rPr>
      </w:pPr>
      <w:r>
        <w:rPr>
          <w:rFonts w:ascii="Times New Roman" w:hAnsi="Times New Roman" w:cs="Times New Roman"/>
          <w:b/>
          <w:sz w:val="22"/>
          <w:szCs w:val="22"/>
        </w:rPr>
        <w:t>№</w:t>
      </w:r>
      <w:r>
        <w:rPr>
          <w:rFonts w:ascii="Times New Roman" w:hAnsi="Times New Roman" w:cs="Times New Roman" w:eastAsiaTheme="minorEastAsia"/>
          <w:b/>
          <w:sz w:val="22"/>
          <w:szCs w:val="22"/>
        </w:rPr>
        <w:t>78. Собственные колебания в колебательном контуре</w:t>
      </w:r>
    </w:p>
    <w:p>
      <w:pPr>
        <w:rPr>
          <w:rFonts w:ascii="Times New Roman" w:hAnsi="Times New Roman" w:cs="Times New Roman" w:eastAsiaTheme="minorEastAsia"/>
          <w:sz w:val="22"/>
          <w:szCs w:val="22"/>
          <w:lang w:val="en-US"/>
        </w:rPr>
      </w:pP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Уравнение свободных (собственных) электромагнитных колебаний в колебательном контуре. Свободные колебания – гармонические. Решение: </w:t>
      </w:r>
    </w:p>
    <w:p>
      <w:pPr>
        <w:jc w:val="center"/>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  </w:t>
      </w:r>
    </w:p>
    <w:p>
      <w:pPr>
        <w:rPr>
          <w:rFonts w:ascii="Times New Roman" w:hAnsi="Times New Roman" w:cs="Times New Roman"/>
          <w:b/>
          <w:sz w:val="22"/>
          <w:szCs w:val="22"/>
        </w:rPr>
      </w:pPr>
      <w:r>
        <w:rPr>
          <w:rFonts w:ascii="Times New Roman" w:hAnsi="Times New Roman" w:cs="Times New Roman"/>
          <w:b/>
          <w:sz w:val="22"/>
          <w:szCs w:val="22"/>
        </w:rPr>
        <w:t>№79. Вынужденные колебания в колебательном контуре под действием гармонической силы. Формулы для амплитуды и фазы.</w:t>
      </w:r>
    </w:p>
    <w:p>
      <w:pPr>
        <w:rPr>
          <w:rFonts w:ascii="Times New Roman" w:hAnsi="Times New Roman" w:cs="Times New Roman"/>
          <w:sz w:val="22"/>
          <w:szCs w:val="22"/>
        </w:rPr>
      </w:pPr>
      <w:r>
        <w:rPr>
          <w:rFonts w:ascii="Times New Roman" w:hAnsi="Times New Roman" w:cs="Times New Roman"/>
          <w:sz w:val="22"/>
          <w:szCs w:val="22"/>
        </w:rPr>
        <w:t xml:space="preserve"> Вынужденные колебания в колебательном контуре под действием гармонической силы происходят по закону </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4076065" cy="61849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87" cstate="print"/>
                    <a:stretch>
                      <a:fillRect/>
                    </a:stretch>
                  </pic:blipFill>
                  <pic:spPr>
                    <a:xfrm>
                      <a:off x="0" y="0"/>
                      <a:ext cx="4076191" cy="619048"/>
                    </a:xfrm>
                    <a:prstGeom prst="rect">
                      <a:avLst/>
                    </a:prstGeom>
                  </pic:spPr>
                </pic:pic>
              </a:graphicData>
            </a:graphic>
          </wp:inline>
        </w:drawing>
      </w:r>
      <w:r>
        <w:rPr>
          <w:rFonts w:ascii="Times New Roman" w:hAnsi="Times New Roman" w:cs="Times New Roman"/>
          <w:sz w:val="22"/>
          <w:szCs w:val="22"/>
        </w:rPr>
        <w:t xml:space="preserve"> где </w:t>
      </w:r>
      <w:r>
        <w:rPr>
          <w:rFonts w:ascii="Times New Roman" w:hAnsi="Times New Roman" w:cs="Times New Roman"/>
          <w:sz w:val="22"/>
          <w:szCs w:val="22"/>
          <w:lang w:val="en-US"/>
        </w:rPr>
        <w:t>ω</w:t>
      </w:r>
      <w:r>
        <w:rPr>
          <w:rFonts w:ascii="Times New Roman" w:hAnsi="Times New Roman" w:cs="Times New Roman"/>
          <w:sz w:val="22"/>
          <w:szCs w:val="22"/>
        </w:rPr>
        <w:t>0 – начальная частота колебаний, ω- частота колебаний внешней возбуждающей силы, γ – величина, обратная времени затухания(время, за которое амплитуда уменьшится в е раз), но вот здесь я не уверен, если кто-то уточнит, будет круто)</w:t>
      </w:r>
    </w:p>
    <w:p>
      <w:pPr>
        <w:rPr>
          <w:rFonts w:ascii="Times New Roman" w:hAnsi="Times New Roman" w:cs="Times New Roman"/>
          <w:sz w:val="22"/>
          <w:szCs w:val="22"/>
        </w:rPr>
      </w:pPr>
      <w:r>
        <w:rPr>
          <w:rFonts w:ascii="Times New Roman" w:hAnsi="Times New Roman" w:cs="Times New Roman"/>
          <w:sz w:val="22"/>
          <w:szCs w:val="22"/>
        </w:rPr>
        <w:t>Формула для амплитуды  и фазы соответственно:</w:t>
      </w:r>
    </w:p>
    <w:p>
      <w:pP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lang w:eastAsia="ru-RU"/>
        </w:rPr>
        <w:drawing>
          <wp:inline distT="0" distB="0" distL="0" distR="0">
            <wp:extent cx="5180330" cy="1694815"/>
            <wp:effectExtent l="0" t="0" r="127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88" cstate="print"/>
                    <a:stretch>
                      <a:fillRect/>
                    </a:stretch>
                  </pic:blipFill>
                  <pic:spPr>
                    <a:xfrm>
                      <a:off x="0" y="0"/>
                      <a:ext cx="5180953" cy="1695238"/>
                    </a:xfrm>
                    <a:prstGeom prst="rect">
                      <a:avLst/>
                    </a:prstGeom>
                  </pic:spPr>
                </pic:pic>
              </a:graphicData>
            </a:graphic>
          </wp:inline>
        </w:drawing>
      </w:r>
    </w:p>
    <w:p>
      <w:pPr>
        <w:rPr>
          <w:rFonts w:ascii="Times New Roman" w:hAnsi="Times New Roman" w:cs="Times New Roman"/>
          <w:b/>
          <w:sz w:val="22"/>
          <w:szCs w:val="22"/>
        </w:rPr>
      </w:pPr>
    </w:p>
    <w:p>
      <w:pPr>
        <w:rPr>
          <w:rFonts w:ascii="Times New Roman" w:hAnsi="Times New Roman" w:cs="Times New Roman"/>
          <w:b/>
          <w:sz w:val="22"/>
          <w:szCs w:val="22"/>
        </w:rPr>
      </w:pPr>
      <w:r>
        <w:rPr>
          <w:rFonts w:ascii="Times New Roman" w:hAnsi="Times New Roman" w:cs="Times New Roman"/>
          <w:b/>
          <w:sz w:val="22"/>
          <w:szCs w:val="22"/>
        </w:rPr>
        <w:t>№80. Опишите и обоснуйте метод комплексных амплитуд (описание, обоснование, пример).</w:t>
      </w:r>
    </w:p>
    <w:p>
      <w:pPr>
        <w:pStyle w:val="3"/>
        <w:jc w:val="center"/>
        <w:rPr>
          <w:sz w:val="22"/>
          <w:szCs w:val="22"/>
        </w:rPr>
      </w:pPr>
      <w:r>
        <w:rPr>
          <w:sz w:val="22"/>
          <w:szCs w:val="22"/>
        </w:rPr>
        <w:t>Метод комплексных амплитуд.</w:t>
      </w:r>
    </w:p>
    <w:p>
      <w:pPr>
        <w:tabs>
          <w:tab w:val="left" w:pos="0"/>
        </w:tabs>
        <w:rPr>
          <w:rFonts w:ascii="Times New Roman" w:hAnsi="Times New Roman" w:cs="Times New Roman"/>
          <w:b/>
          <w:sz w:val="22"/>
          <w:szCs w:val="22"/>
        </w:rPr>
      </w:pPr>
      <w:r>
        <w:rPr>
          <w:rFonts w:ascii="Times New Roman" w:hAnsi="Times New Roman" w:cs="Times New Roman"/>
          <w:b/>
          <w:sz w:val="22"/>
          <w:szCs w:val="22"/>
          <w:lang w:eastAsia="ru-RU"/>
        </w:rPr>
        <w:drawing>
          <wp:inline distT="0" distB="0" distL="0" distR="0">
            <wp:extent cx="5886450" cy="4000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886450" cy="4000500"/>
                    </a:xfrm>
                    <a:prstGeom prst="rect">
                      <a:avLst/>
                    </a:prstGeom>
                    <a:noFill/>
                    <a:ln>
                      <a:noFill/>
                    </a:ln>
                  </pic:spPr>
                </pic:pic>
              </a:graphicData>
            </a:graphic>
          </wp:inline>
        </w:drawing>
      </w:r>
    </w:p>
    <w:p>
      <w:pPr>
        <w:tabs>
          <w:tab w:val="left" w:pos="0"/>
        </w:tabs>
        <w:rPr>
          <w:rFonts w:ascii="Times New Roman" w:hAnsi="Times New Roman" w:cs="Times New Roman"/>
          <w:b/>
          <w:sz w:val="22"/>
          <w:szCs w:val="22"/>
        </w:rPr>
      </w:pPr>
      <w:r>
        <w:rPr>
          <w:rFonts w:ascii="Times New Roman" w:hAnsi="Times New Roman" w:cs="Times New Roman"/>
          <w:b/>
          <w:sz w:val="22"/>
          <w:szCs w:val="22"/>
          <w:lang w:eastAsia="ru-RU"/>
        </w:rPr>
        <w:drawing>
          <wp:inline distT="0" distB="0" distL="0" distR="0">
            <wp:extent cx="5934075" cy="33337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934075" cy="3333750"/>
                    </a:xfrm>
                    <a:prstGeom prst="rect">
                      <a:avLst/>
                    </a:prstGeom>
                    <a:noFill/>
                    <a:ln>
                      <a:noFill/>
                    </a:ln>
                  </pic:spPr>
                </pic:pic>
              </a:graphicData>
            </a:graphic>
          </wp:inline>
        </w:drawing>
      </w:r>
    </w:p>
    <w:p>
      <w:pPr>
        <w:tabs>
          <w:tab w:val="left" w:pos="0"/>
        </w:tabs>
        <w:rPr>
          <w:rFonts w:ascii="Times New Roman" w:hAnsi="Times New Roman" w:cs="Times New Roman"/>
          <w:b/>
          <w:sz w:val="22"/>
          <w:szCs w:val="22"/>
        </w:rPr>
      </w:pPr>
    </w:p>
    <w:p>
      <w:pPr>
        <w:rPr>
          <w:rFonts w:ascii="Times New Roman" w:hAnsi="Times New Roman" w:cs="Times New Roman"/>
          <w:sz w:val="22"/>
          <w:szCs w:val="22"/>
        </w:rPr>
      </w:pPr>
    </w:p>
    <w:p>
      <w:pPr>
        <w:rPr>
          <w:rFonts w:ascii="Times New Roman" w:hAnsi="Times New Roman" w:cs="Times New Roman"/>
          <w:b/>
          <w:sz w:val="22"/>
          <w:szCs w:val="22"/>
        </w:rPr>
      </w:pPr>
      <w:r>
        <w:rPr>
          <w:rFonts w:ascii="Times New Roman" w:hAnsi="Times New Roman" w:cs="Times New Roman"/>
          <w:b/>
          <w:sz w:val="22"/>
          <w:szCs w:val="22"/>
        </w:rPr>
        <w:t>№81. Что такое эффективные значения силы тока и напряжения. Запишите формулу для мощности переменного тока.</w:t>
      </w:r>
    </w:p>
    <w:p>
      <w:pPr>
        <w:rPr>
          <w:rFonts w:ascii="Times New Roman" w:hAnsi="Times New Roman" w:cs="Times New Roman"/>
          <w:sz w:val="22"/>
          <w:szCs w:val="22"/>
        </w:rPr>
      </w:pPr>
      <w:r>
        <w:rPr>
          <w:rFonts w:ascii="Times New Roman" w:hAnsi="Times New Roman" w:cs="Times New Roman"/>
          <w:sz w:val="22"/>
          <w:szCs w:val="22"/>
        </w:rPr>
        <w:t>Эффективное (действующее) значение силы переменного тока/напряжения – величина постоянного тока/напряжения, действие которого произведет такую же работу, что и рассматриваемый переменный ток/напряжение за время одного периода.</w:t>
      </w: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 xml:space="preserve">, </w:t>
      </w: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rPr>
        <w:t>,</w:t>
      </w:r>
    </w:p>
    <w:p>
      <w:pPr>
        <w:spacing w:after="0" w:line="240" w:lineRule="auto"/>
        <w:rPr>
          <w:rFonts w:ascii="Times New Roman" w:hAnsi="Times New Roman" w:eastAsia="Times New Roman" w:cs="Times New Roman"/>
          <w:b/>
          <w:sz w:val="22"/>
          <w:szCs w:val="22"/>
          <w:lang w:eastAsia="ru-RU"/>
        </w:rPr>
      </w:pPr>
      <w:r>
        <w:rPr>
          <w:rFonts w:ascii="Times New Roman" w:hAnsi="Times New Roman" w:eastAsia="Times New Roman" w:cs="Times New Roman"/>
          <w:sz w:val="22"/>
          <w:szCs w:val="22"/>
          <w:u w:val="single"/>
          <w:lang w:eastAsia="ru-RU"/>
        </w:rPr>
        <w:t xml:space="preserve">? </w:t>
      </w:r>
      <w:r>
        <w:rPr>
          <w:rFonts w:ascii="Times New Roman" w:hAnsi="Times New Roman" w:eastAsia="Times New Roman" w:cs="Times New Roman"/>
          <w:b/>
          <w:sz w:val="22"/>
          <w:szCs w:val="22"/>
          <w:lang w:eastAsia="ru-RU"/>
        </w:rPr>
        <w:t>№82. В чем заключается скин-эффект. Чему равна толщина скин-слоя в простейших случаях. Зависимость толщины скин-слоя от частоты</w:t>
      </w:r>
    </w:p>
    <w:p>
      <w:pPr>
        <w:rPr>
          <w:rFonts w:ascii="Times New Roman" w:hAnsi="Times New Roman" w:eastAsia="Times New Roman" w:cs="Times New Roman"/>
          <w:sz w:val="22"/>
          <w:szCs w:val="22"/>
          <w:lang w:eastAsia="ru-RU"/>
        </w:rPr>
      </w:pPr>
    </w:p>
    <w:p>
      <w:pPr>
        <w:pStyle w:val="11"/>
        <w:numPr>
          <w:ilvl w:val="0"/>
          <w:numId w:val="12"/>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 xml:space="preserve">Сущность явления. Пост. ток распространяется равномерно по поперечному сечению проводника. У переменного тока благодаря индукционному взаимодействию различных элементов тока между собой происходит перераспределение плотности тока по поперечному сечению проводника, в результате чего ток сосредоточивается преимущественно в поверхностном слое проводника. Концентрация переменного тока вблизи поверхности проводника называется </w:t>
      </w:r>
      <w:r>
        <w:rPr>
          <w:rFonts w:ascii="Times New Roman" w:hAnsi="Times New Roman" w:eastAsia="Times New Roman" w:cs="Times New Roman"/>
          <w:b/>
          <w:sz w:val="22"/>
          <w:szCs w:val="22"/>
          <w:lang w:eastAsia="ru-RU"/>
        </w:rPr>
        <w:t>скин-эффектом</w:t>
      </w:r>
      <w:r>
        <w:rPr>
          <w:rFonts w:ascii="Times New Roman" w:hAnsi="Times New Roman" w:eastAsia="Times New Roman" w:cs="Times New Roman"/>
          <w:sz w:val="22"/>
          <w:szCs w:val="22"/>
          <w:lang w:eastAsia="ru-RU"/>
        </w:rPr>
        <w:t>.</w:t>
      </w:r>
    </w:p>
    <w:p>
      <w:pPr>
        <w:pStyle w:val="11"/>
        <w:numPr>
          <w:ilvl w:val="0"/>
          <w:numId w:val="12"/>
        </w:numPr>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 xml:space="preserve">Толщина скин-слоя:  </w:t>
      </w:r>
      <w:r>
        <w:rPr>
          <w:rFonts w:ascii="Times New Roman" w:hAnsi="Times New Roman" w:cs="Times New Roman"/>
          <w:b/>
          <w:sz w:val="22"/>
          <w:szCs w:val="22"/>
        </w:rPr>
        <w:t xml:space="preserve">Δ </w:t>
      </w:r>
      <w:r>
        <w:rPr>
          <w:rFonts w:ascii="Times New Roman" w:hAnsi="Times New Roman" w:eastAsia="Times New Roman" w:cs="Times New Roman"/>
          <w:b/>
          <w:sz w:val="22"/>
          <w:szCs w:val="22"/>
          <w:lang w:eastAsia="ru-RU"/>
        </w:rPr>
        <w:t xml:space="preserve"> = (2/(</w:t>
      </w:r>
      <w:r>
        <w:rPr>
          <w:rFonts w:ascii="Times New Roman" w:hAnsi="Times New Roman" w:cs="Times New Roman"/>
          <w:b/>
          <w:sz w:val="22"/>
          <w:szCs w:val="22"/>
        </w:rPr>
        <w:t>λ μ μ</w:t>
      </w:r>
      <w:r>
        <w:rPr>
          <w:rFonts w:ascii="Times New Roman" w:hAnsi="Times New Roman" w:cs="Times New Roman"/>
          <w:b/>
          <w:sz w:val="22"/>
          <w:szCs w:val="22"/>
          <w:vertAlign w:val="subscript"/>
        </w:rPr>
        <w:t xml:space="preserve">0 </w:t>
      </w:r>
      <w:r>
        <w:rPr>
          <w:rFonts w:ascii="Times New Roman" w:hAnsi="Times New Roman" w:cs="Times New Roman"/>
          <w:b/>
          <w:sz w:val="22"/>
          <w:szCs w:val="22"/>
        </w:rPr>
        <w:t>ω))</w:t>
      </w:r>
      <w:r>
        <w:rPr>
          <w:rFonts w:ascii="Times New Roman" w:hAnsi="Times New Roman" w:cs="Times New Roman"/>
          <w:b/>
          <w:sz w:val="22"/>
          <w:szCs w:val="22"/>
          <w:vertAlign w:val="superscript"/>
        </w:rPr>
        <w:t>1/2</w:t>
      </w:r>
      <w:r>
        <w:rPr>
          <w:rFonts w:ascii="Times New Roman" w:hAnsi="Times New Roman" w:cs="Times New Roman"/>
          <w:sz w:val="22"/>
          <w:szCs w:val="22"/>
        </w:rPr>
        <w:t>,  λ-удельная электрическая проводимость среды,</w:t>
      </w:r>
      <w:r>
        <w:rPr>
          <w:rFonts w:ascii="Times New Roman" w:hAnsi="Times New Roman" w:cs="Times New Roman"/>
          <w:b/>
          <w:sz w:val="22"/>
          <w:szCs w:val="22"/>
        </w:rPr>
        <w:t xml:space="preserve"> </w:t>
      </w:r>
      <w:r>
        <w:rPr>
          <w:rFonts w:ascii="Times New Roman" w:hAnsi="Times New Roman" w:cs="Times New Roman"/>
          <w:sz w:val="22"/>
          <w:szCs w:val="22"/>
        </w:rPr>
        <w:t>μ - магнитная проницаемость вещества, ω</w:t>
      </w:r>
      <w:r>
        <w:rPr>
          <w:rFonts w:ascii="Times New Roman" w:hAnsi="Times New Roman" w:cs="Times New Roman"/>
          <w:b/>
          <w:sz w:val="22"/>
          <w:szCs w:val="22"/>
        </w:rPr>
        <w:t xml:space="preserve"> </w:t>
      </w:r>
      <w:r>
        <w:rPr>
          <w:rFonts w:ascii="Times New Roman" w:hAnsi="Times New Roman" w:cs="Times New Roman"/>
          <w:sz w:val="22"/>
          <w:szCs w:val="22"/>
        </w:rPr>
        <w:t>- частота переменного тока;</w:t>
      </w:r>
    </w:p>
    <w:p>
      <w:pPr>
        <w:pStyle w:val="11"/>
        <w:numPr>
          <w:ilvl w:val="0"/>
          <w:numId w:val="12"/>
        </w:numPr>
        <w:rPr>
          <w:rFonts w:ascii="Times New Roman" w:hAnsi="Times New Roman" w:eastAsia="Times New Roman" w:cs="Times New Roman"/>
          <w:sz w:val="22"/>
          <w:szCs w:val="22"/>
          <w:lang w:eastAsia="ru-RU"/>
        </w:rPr>
      </w:pPr>
      <w:r>
        <w:rPr>
          <w:rFonts w:ascii="Times New Roman" w:hAnsi="Times New Roman" w:cs="Times New Roman"/>
          <w:sz w:val="22"/>
          <w:szCs w:val="22"/>
        </w:rPr>
        <w:t xml:space="preserve">При достаточно большой частоте толщина скин-слоя может быть очень малой </w:t>
      </w:r>
      <w:r>
        <w:rPr>
          <w:rFonts w:ascii="Cambria Math" w:hAnsi="Cambria Math" w:cs="Cambria Math"/>
          <w:sz w:val="22"/>
          <w:szCs w:val="22"/>
        </w:rPr>
        <w:t>⇒</w:t>
      </w:r>
      <w:r>
        <w:rPr>
          <w:rFonts w:ascii="Times New Roman" w:hAnsi="Times New Roman" w:cs="Times New Roman"/>
          <w:sz w:val="22"/>
          <w:szCs w:val="22"/>
        </w:rPr>
        <w:t xml:space="preserve"> при достаточно большой частоте в не очень тонких проводниках весь ток течет лишь в небольшой части поперечного сечения проводника, вблизи его поверхности </w:t>
      </w:r>
      <w:r>
        <w:rPr>
          <w:rFonts w:ascii="Cambria Math" w:hAnsi="Cambria Math" w:cs="Cambria Math"/>
          <w:sz w:val="22"/>
          <w:szCs w:val="22"/>
        </w:rPr>
        <w:t>⇒</w:t>
      </w:r>
      <w:r>
        <w:rPr>
          <w:rFonts w:ascii="Times New Roman" w:hAnsi="Times New Roman" w:cs="Times New Roman"/>
          <w:sz w:val="22"/>
          <w:szCs w:val="22"/>
        </w:rPr>
        <w:t xml:space="preserve"> ничего не изменится, если убрать проводящий материал из цилиндрической области внутри проводника и оставить лишь его цилиндрическую оболочку толщиной скин-слоя.</w:t>
      </w:r>
    </w:p>
    <w:p>
      <w:pPr>
        <w:pStyle w:val="11"/>
        <w:numPr>
          <w:ilvl w:val="0"/>
          <w:numId w:val="12"/>
        </w:numPr>
        <w:rPr>
          <w:rFonts w:ascii="Times New Roman" w:hAnsi="Times New Roman" w:eastAsia="Times New Roman" w:cs="Times New Roman"/>
          <w:sz w:val="22"/>
          <w:szCs w:val="22"/>
          <w:lang w:eastAsia="ru-RU"/>
        </w:rPr>
      </w:pPr>
      <w:r>
        <w:rPr>
          <w:rFonts w:ascii="Times New Roman" w:hAnsi="Times New Roman" w:cs="Times New Roman"/>
          <w:sz w:val="22"/>
          <w:szCs w:val="22"/>
        </w:rPr>
        <w:t xml:space="preserve">  Пример: медный проводник</w:t>
      </w:r>
    </w:p>
    <w:p>
      <w:pPr>
        <w:pStyle w:val="11"/>
        <w:rPr>
          <w:rFonts w:ascii="Times New Roman" w:hAnsi="Times New Roman" w:eastAsia="Times New Roman" w:cs="Times New Roman"/>
          <w:sz w:val="22"/>
          <w:szCs w:val="22"/>
          <w:lang w:eastAsia="ru-RU"/>
        </w:rPr>
      </w:pPr>
      <w:r>
        <w:rPr>
          <w:rFonts w:ascii="Times New Roman" w:hAnsi="Times New Roman" w:cs="Times New Roman"/>
          <w:sz w:val="22"/>
          <w:szCs w:val="22"/>
        </w:rPr>
        <w:t xml:space="preserve"> λ=10</w:t>
      </w:r>
      <w:r>
        <w:rPr>
          <w:rFonts w:ascii="Times New Roman" w:hAnsi="Times New Roman" w:cs="Times New Roman"/>
          <w:sz w:val="22"/>
          <w:szCs w:val="22"/>
          <w:vertAlign w:val="superscript"/>
        </w:rPr>
        <w:t xml:space="preserve">7 </w:t>
      </w:r>
      <w:r>
        <w:rPr>
          <w:rFonts w:ascii="Times New Roman" w:hAnsi="Times New Roman" w:cs="Times New Roman"/>
          <w:sz w:val="22"/>
          <w:szCs w:val="22"/>
        </w:rPr>
        <w:t>Ом</w:t>
      </w:r>
      <w:r>
        <w:rPr>
          <w:rFonts w:ascii="Times New Roman" w:hAnsi="Times New Roman" w:cs="Times New Roman"/>
          <w:sz w:val="22"/>
          <w:szCs w:val="22"/>
          <w:vertAlign w:val="superscript"/>
        </w:rPr>
        <w:t>-1</w:t>
      </w:r>
      <w:r>
        <w:rPr>
          <w:rFonts w:ascii="Times New Roman" w:hAnsi="Times New Roman" w:cs="Times New Roman"/>
          <w:sz w:val="22"/>
          <w:szCs w:val="22"/>
        </w:rPr>
        <w:t xml:space="preserve"> м</w:t>
      </w:r>
      <w:r>
        <w:rPr>
          <w:rFonts w:ascii="Times New Roman" w:hAnsi="Times New Roman" w:cs="Times New Roman"/>
          <w:sz w:val="22"/>
          <w:szCs w:val="22"/>
          <w:vertAlign w:val="superscript"/>
        </w:rPr>
        <w:t>-1</w:t>
      </w:r>
      <w:r>
        <w:rPr>
          <w:rFonts w:ascii="Times New Roman" w:hAnsi="Times New Roman" w:cs="Times New Roman"/>
          <w:sz w:val="22"/>
          <w:szCs w:val="22"/>
        </w:rPr>
        <w:t>, ω=10</w:t>
      </w:r>
      <w:r>
        <w:rPr>
          <w:rFonts w:ascii="Times New Roman" w:hAnsi="Times New Roman" w:cs="Times New Roman"/>
          <w:sz w:val="22"/>
          <w:szCs w:val="22"/>
          <w:vertAlign w:val="superscript"/>
        </w:rPr>
        <w:t>4</w:t>
      </w:r>
      <w:r>
        <w:rPr>
          <w:rFonts w:ascii="Times New Roman" w:hAnsi="Times New Roman" w:cs="Times New Roman"/>
          <w:sz w:val="22"/>
          <w:szCs w:val="22"/>
        </w:rPr>
        <w:t xml:space="preserve"> с</w:t>
      </w:r>
      <w:r>
        <w:rPr>
          <w:rFonts w:ascii="Times New Roman" w:hAnsi="Times New Roman" w:cs="Times New Roman"/>
          <w:sz w:val="22"/>
          <w:szCs w:val="22"/>
          <w:vertAlign w:val="superscript"/>
        </w:rPr>
        <w:t>-1</w:t>
      </w:r>
      <w:r>
        <w:rPr>
          <w:rFonts w:ascii="Times New Roman" w:hAnsi="Times New Roman" w:cs="Times New Roman"/>
          <w:sz w:val="22"/>
          <w:szCs w:val="22"/>
        </w:rPr>
        <w:t xml:space="preserve">  </w:t>
      </w:r>
      <w:r>
        <w:rPr>
          <w:rFonts w:ascii="Cambria Math" w:hAnsi="Cambria Math" w:cs="Cambria Math"/>
          <w:sz w:val="22"/>
          <w:szCs w:val="22"/>
        </w:rPr>
        <w:t>⇒</w:t>
      </w:r>
      <w:r>
        <w:rPr>
          <w:rFonts w:ascii="Times New Roman" w:hAnsi="Times New Roman" w:cs="Times New Roman"/>
          <w:sz w:val="22"/>
          <w:szCs w:val="22"/>
        </w:rPr>
        <w:t xml:space="preserve"> Δ </w:t>
      </w:r>
      <w:r>
        <w:rPr>
          <w:rFonts w:ascii="Times New Roman" w:hAnsi="Times New Roman" w:eastAsia="Times New Roman" w:cs="Times New Roman"/>
          <w:sz w:val="22"/>
          <w:szCs w:val="22"/>
          <w:lang w:eastAsia="ru-RU"/>
        </w:rPr>
        <w:t xml:space="preserve"> = 4 мм;</w:t>
      </w:r>
    </w:p>
    <w:p>
      <w:pPr>
        <w:pStyle w:val="11"/>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ab/>
      </w:r>
      <w:r>
        <w:rPr>
          <w:rFonts w:ascii="Times New Roman" w:hAnsi="Times New Roman" w:eastAsia="Times New Roman" w:cs="Times New Roman"/>
          <w:sz w:val="22"/>
          <w:szCs w:val="22"/>
          <w:lang w:eastAsia="ru-RU"/>
        </w:rPr>
        <w:tab/>
      </w:r>
      <w:r>
        <w:rPr>
          <w:rFonts w:ascii="Times New Roman" w:hAnsi="Times New Roman" w:eastAsia="Times New Roman" w:cs="Times New Roman"/>
          <w:sz w:val="22"/>
          <w:szCs w:val="22"/>
          <w:lang w:eastAsia="ru-RU"/>
        </w:rPr>
        <w:t xml:space="preserve">    </w:t>
      </w:r>
      <w:r>
        <w:rPr>
          <w:rFonts w:ascii="Times New Roman" w:hAnsi="Times New Roman" w:cs="Times New Roman"/>
          <w:sz w:val="22"/>
          <w:szCs w:val="22"/>
        </w:rPr>
        <w:t>ω=10</w:t>
      </w:r>
      <w:r>
        <w:rPr>
          <w:rFonts w:ascii="Times New Roman" w:hAnsi="Times New Roman" w:cs="Times New Roman"/>
          <w:sz w:val="22"/>
          <w:szCs w:val="22"/>
          <w:vertAlign w:val="superscript"/>
        </w:rPr>
        <w:t>6</w:t>
      </w:r>
      <w:r>
        <w:rPr>
          <w:rFonts w:ascii="Times New Roman" w:hAnsi="Times New Roman" w:cs="Times New Roman"/>
          <w:sz w:val="22"/>
          <w:szCs w:val="22"/>
        </w:rPr>
        <w:t xml:space="preserve"> с</w:t>
      </w:r>
      <w:r>
        <w:rPr>
          <w:rFonts w:ascii="Times New Roman" w:hAnsi="Times New Roman" w:cs="Times New Roman"/>
          <w:sz w:val="22"/>
          <w:szCs w:val="22"/>
          <w:vertAlign w:val="superscript"/>
        </w:rPr>
        <w:t>-1</w:t>
      </w:r>
      <w:r>
        <w:rPr>
          <w:rFonts w:ascii="Times New Roman" w:hAnsi="Times New Roman" w:cs="Times New Roman"/>
          <w:sz w:val="22"/>
          <w:szCs w:val="22"/>
        </w:rPr>
        <w:t xml:space="preserve">  </w:t>
      </w:r>
      <w:r>
        <w:rPr>
          <w:rFonts w:ascii="Cambria Math" w:hAnsi="Cambria Math" w:cs="Cambria Math"/>
          <w:sz w:val="22"/>
          <w:szCs w:val="22"/>
        </w:rPr>
        <w:t>⇒</w:t>
      </w:r>
      <w:r>
        <w:rPr>
          <w:rFonts w:ascii="Times New Roman" w:hAnsi="Times New Roman" w:cs="Times New Roman"/>
          <w:sz w:val="22"/>
          <w:szCs w:val="22"/>
        </w:rPr>
        <w:t xml:space="preserve"> Δ </w:t>
      </w:r>
      <w:r>
        <w:rPr>
          <w:rFonts w:ascii="Times New Roman" w:hAnsi="Times New Roman" w:eastAsia="Times New Roman" w:cs="Times New Roman"/>
          <w:sz w:val="22"/>
          <w:szCs w:val="22"/>
          <w:lang w:eastAsia="ru-RU"/>
        </w:rPr>
        <w:t xml:space="preserve"> = 0.4 мм;</w:t>
      </w:r>
    </w:p>
    <w:p>
      <w:pPr>
        <w:pStyle w:val="11"/>
        <w:rPr>
          <w:rFonts w:ascii="Times New Roman" w:hAnsi="Times New Roman" w:eastAsia="Times New Roman" w:cs="Times New Roman"/>
          <w:sz w:val="22"/>
          <w:szCs w:val="22"/>
          <w:lang w:eastAsia="ru-RU"/>
        </w:rPr>
      </w:pPr>
      <w:r>
        <w:rPr>
          <w:rFonts w:ascii="Times New Roman" w:hAnsi="Times New Roman" w:eastAsia="Times New Roman" w:cs="Times New Roman"/>
          <w:sz w:val="22"/>
          <w:szCs w:val="22"/>
          <w:lang w:eastAsia="ru-RU"/>
        </w:rPr>
        <w:tab/>
      </w:r>
      <w:r>
        <w:rPr>
          <w:rFonts w:ascii="Times New Roman" w:hAnsi="Times New Roman" w:eastAsia="Times New Roman" w:cs="Times New Roman"/>
          <w:sz w:val="22"/>
          <w:szCs w:val="22"/>
          <w:lang w:eastAsia="ru-RU"/>
        </w:rPr>
        <w:tab/>
      </w:r>
      <w:r>
        <w:rPr>
          <w:rFonts w:ascii="Times New Roman" w:hAnsi="Times New Roman" w:eastAsia="Times New Roman" w:cs="Times New Roman"/>
          <w:sz w:val="22"/>
          <w:szCs w:val="22"/>
          <w:lang w:eastAsia="ru-RU"/>
        </w:rPr>
        <w:t xml:space="preserve">    </w:t>
      </w:r>
      <w:r>
        <w:rPr>
          <w:rFonts w:ascii="Times New Roman" w:hAnsi="Times New Roman" w:cs="Times New Roman"/>
          <w:sz w:val="22"/>
          <w:szCs w:val="22"/>
        </w:rPr>
        <w:t>ω=50 с</w:t>
      </w:r>
      <w:r>
        <w:rPr>
          <w:rFonts w:ascii="Times New Roman" w:hAnsi="Times New Roman" w:cs="Times New Roman"/>
          <w:sz w:val="22"/>
          <w:szCs w:val="22"/>
          <w:vertAlign w:val="superscript"/>
        </w:rPr>
        <w:t>-1</w:t>
      </w:r>
      <w:r>
        <w:rPr>
          <w:rFonts w:ascii="Times New Roman" w:hAnsi="Times New Roman" w:cs="Times New Roman"/>
          <w:sz w:val="22"/>
          <w:szCs w:val="22"/>
        </w:rPr>
        <w:t xml:space="preserve">   </w:t>
      </w:r>
      <w:r>
        <w:rPr>
          <w:rFonts w:ascii="Cambria Math" w:hAnsi="Cambria Math" w:cs="Cambria Math"/>
          <w:sz w:val="22"/>
          <w:szCs w:val="22"/>
        </w:rPr>
        <w:t>⇒</w:t>
      </w:r>
      <w:r>
        <w:rPr>
          <w:rFonts w:ascii="Times New Roman" w:hAnsi="Times New Roman" w:cs="Times New Roman"/>
          <w:sz w:val="22"/>
          <w:szCs w:val="22"/>
        </w:rPr>
        <w:t xml:space="preserve"> скин-эффект в обычных проводниках выражен очень слабо</w:t>
      </w:r>
    </w:p>
    <w:p>
      <w:pPr>
        <w:rPr>
          <w:rFonts w:ascii="Times New Roman" w:hAnsi="Times New Roman" w:cs="Times New Roman" w:eastAsiaTheme="minorEastAsia"/>
          <w:sz w:val="22"/>
          <w:szCs w:val="22"/>
        </w:rPr>
      </w:pPr>
    </w:p>
    <w:p>
      <w:pPr>
        <w:spacing w:after="0"/>
        <w:rPr>
          <w:rFonts w:ascii="Times New Roman" w:hAnsi="Times New Roman" w:cs="Times New Roman" w:eastAsiaTheme="minorEastAsia"/>
          <w:b/>
          <w:sz w:val="22"/>
          <w:szCs w:val="22"/>
        </w:rPr>
      </w:pPr>
      <w:r>
        <w:rPr>
          <w:rFonts w:ascii="Times New Roman" w:hAnsi="Times New Roman" w:cs="Times New Roman"/>
          <w:b/>
          <w:sz w:val="22"/>
          <w:szCs w:val="22"/>
        </w:rPr>
        <w:t>№</w:t>
      </w:r>
      <w:r>
        <w:rPr>
          <w:rFonts w:ascii="Times New Roman" w:hAnsi="Times New Roman" w:cs="Times New Roman" w:eastAsiaTheme="minorEastAsia"/>
          <w:b/>
          <w:sz w:val="22"/>
          <w:szCs w:val="22"/>
        </w:rPr>
        <w:t>83. Система уравнений Максвелла и преобразования Галилея.(??)</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Преобразования Галилея:</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w:t>
      </w:r>
    </w:p>
    <w:p>
      <w:pPr>
        <w:spacing w:after="0"/>
        <w:rPr>
          <w:rFonts w:ascii="Times New Roman" w:hAnsi="Times New Roman" w:cs="Times New Roman" w:eastAsiaTheme="minorEastAsia"/>
          <w:sz w:val="22"/>
          <w:szCs w:val="22"/>
        </w:rPr>
      </w:pPr>
      <w:r>
        <w:rPr>
          <w:rFonts w:ascii="Times New Roman" w:hAnsi="Times New Roman" w:cs="Times New Roman" w:eastAsiaTheme="minorEastAsia"/>
          <w:sz w:val="22"/>
          <w:szCs w:val="22"/>
        </w:rPr>
        <w:t>Уравнения Максвелла нековариантны относительно преобразований Галилея.</w:t>
      </w:r>
    </w:p>
    <w:p>
      <w:pPr>
        <w:shd w:val="clear" w:color="auto" w:fill="FFFFFF"/>
        <w:spacing w:after="0" w:line="240" w:lineRule="atLeast"/>
        <w:rPr>
          <w:rFonts w:ascii="Times New Roman" w:hAnsi="Times New Roman" w:eastAsia="Times New Roman" w:cs="Times New Roman"/>
          <w:color w:val="000000"/>
          <w:sz w:val="22"/>
          <w:szCs w:val="22"/>
          <w:lang w:eastAsia="ru-RU"/>
        </w:rPr>
      </w:pPr>
      <w:r>
        <w:rPr>
          <w:rFonts w:ascii="Times New Roman" w:hAnsi="Times New Roman" w:cs="Times New Roman"/>
          <w:b/>
          <w:sz w:val="22"/>
          <w:szCs w:val="22"/>
        </w:rPr>
        <w:t>№</w:t>
      </w:r>
      <w:r>
        <w:rPr>
          <w:rFonts w:ascii="Times New Roman" w:hAnsi="Times New Roman" w:eastAsia="Times New Roman" w:cs="Times New Roman"/>
          <w:b/>
          <w:color w:val="000000"/>
          <w:sz w:val="22"/>
          <w:szCs w:val="22"/>
          <w:lang w:eastAsia="ru-RU"/>
        </w:rPr>
        <w:t>84. Постулаты теории относительности. Эксперимент Майкельсона-Морли</w:t>
      </w:r>
      <w:r>
        <w:rPr>
          <w:rFonts w:ascii="Times New Roman" w:hAnsi="Times New Roman" w:eastAsia="Times New Roman" w:cs="Times New Roman"/>
          <w:color w:val="000000"/>
          <w:sz w:val="22"/>
          <w:szCs w:val="22"/>
          <w:lang w:eastAsia="ru-RU"/>
        </w:rPr>
        <w:t>.</w:t>
      </w:r>
    </w:p>
    <w:p>
      <w:pPr>
        <w:pStyle w:val="3"/>
        <w:shd w:val="clear" w:color="auto" w:fill="FFFFFF"/>
        <w:spacing w:before="0" w:beforeAutospacing="0" w:after="72" w:afterAutospacing="0" w:line="288" w:lineRule="atLeast"/>
        <w:rPr>
          <w:color w:val="000000"/>
          <w:sz w:val="22"/>
          <w:szCs w:val="22"/>
        </w:rPr>
      </w:pPr>
      <w:r>
        <w:rPr>
          <w:rStyle w:val="14"/>
          <w:color w:val="000000"/>
          <w:sz w:val="22"/>
          <w:szCs w:val="22"/>
        </w:rPr>
        <w:t>Постулаты СТО</w:t>
      </w:r>
      <w:r>
        <w:rPr>
          <w:rStyle w:val="12"/>
          <w:color w:val="000000"/>
          <w:sz w:val="22"/>
          <w:szCs w:val="22"/>
        </w:rPr>
        <w:t> </w:t>
      </w:r>
    </w:p>
    <w:p>
      <w:pPr>
        <w:pStyle w:val="5"/>
        <w:shd w:val="clear" w:color="auto" w:fill="FFFFFF"/>
        <w:spacing w:before="96" w:beforeAutospacing="0" w:after="120" w:afterAutospacing="0" w:line="288" w:lineRule="atLeast"/>
        <w:rPr>
          <w:color w:val="000000"/>
          <w:sz w:val="22"/>
          <w:szCs w:val="22"/>
        </w:rPr>
      </w:pPr>
      <w:r>
        <w:rPr>
          <w:color w:val="000000"/>
          <w:sz w:val="22"/>
          <w:szCs w:val="22"/>
        </w:rPr>
        <w:t>В первую очередь в СТО, как и в классической механике, предполагается, что пространство и время</w:t>
      </w:r>
      <w:r>
        <w:rPr>
          <w:rStyle w:val="12"/>
          <w:color w:val="000000"/>
          <w:sz w:val="22"/>
          <w:szCs w:val="22"/>
        </w:rPr>
        <w:t> </w:t>
      </w:r>
      <w:r>
        <w:rPr>
          <w:rFonts w:eastAsiaTheme="majorEastAsia"/>
          <w:sz w:val="22"/>
          <w:szCs w:val="22"/>
        </w:rPr>
        <w:t>однородны</w:t>
      </w:r>
      <w:r>
        <w:rPr>
          <w:color w:val="000000"/>
          <w:sz w:val="22"/>
          <w:szCs w:val="22"/>
        </w:rPr>
        <w:t>, а пространство также</w:t>
      </w:r>
      <w:r>
        <w:rPr>
          <w:rStyle w:val="12"/>
          <w:color w:val="000000"/>
          <w:sz w:val="22"/>
          <w:szCs w:val="22"/>
        </w:rPr>
        <w:t> </w:t>
      </w:r>
      <w:r>
        <w:rPr>
          <w:rFonts w:eastAsiaTheme="majorEastAsia"/>
          <w:sz w:val="22"/>
          <w:szCs w:val="22"/>
        </w:rPr>
        <w:t>изотропно</w:t>
      </w:r>
      <w:r>
        <w:rPr>
          <w:color w:val="000000"/>
          <w:sz w:val="22"/>
          <w:szCs w:val="22"/>
        </w:rPr>
        <w:t>. Если быть более точным (современный подход) инерциальные системы отсчета собственно и определяются как такие системы отсчета, в которых пространство однородно и изотропно, а время однородно. По сути существование таких систем отсчета постулируется.</w:t>
      </w:r>
    </w:p>
    <w:p>
      <w:pPr>
        <w:pStyle w:val="5"/>
        <w:shd w:val="clear" w:color="auto" w:fill="FFFFFF"/>
        <w:spacing w:before="96" w:beforeAutospacing="0" w:after="120" w:afterAutospacing="0" w:line="288" w:lineRule="atLeast"/>
        <w:rPr>
          <w:color w:val="000000"/>
          <w:sz w:val="22"/>
          <w:szCs w:val="22"/>
        </w:rPr>
      </w:pPr>
      <w:r>
        <w:rPr>
          <w:b/>
          <w:bCs/>
          <w:color w:val="000000"/>
          <w:sz w:val="22"/>
          <w:szCs w:val="22"/>
        </w:rPr>
        <w:t>Постулат 1</w:t>
      </w:r>
      <w:r>
        <w:rPr>
          <w:rStyle w:val="12"/>
          <w:color w:val="000000"/>
          <w:sz w:val="22"/>
          <w:szCs w:val="22"/>
        </w:rPr>
        <w:t> </w:t>
      </w:r>
      <w:r>
        <w:rPr>
          <w:color w:val="000000"/>
          <w:sz w:val="22"/>
          <w:szCs w:val="22"/>
        </w:rPr>
        <w:t>(</w:t>
      </w:r>
      <w:r>
        <w:rPr>
          <w:i/>
          <w:iCs/>
          <w:color w:val="000000"/>
          <w:sz w:val="22"/>
          <w:szCs w:val="22"/>
        </w:rPr>
        <w:t>принцип относительности Эйнштейна</w:t>
      </w:r>
      <w:r>
        <w:rPr>
          <w:color w:val="000000"/>
          <w:sz w:val="22"/>
          <w:szCs w:val="22"/>
        </w:rPr>
        <w:t>). Любое физическое явление протекает одинаково во всех инерциальных системах отсчёта. Это означает, что</w:t>
      </w:r>
      <w:r>
        <w:rPr>
          <w:rStyle w:val="12"/>
          <w:color w:val="000000"/>
          <w:sz w:val="22"/>
          <w:szCs w:val="22"/>
        </w:rPr>
        <w:t> </w:t>
      </w:r>
      <w:r>
        <w:rPr>
          <w:i/>
          <w:iCs/>
          <w:color w:val="000000"/>
          <w:sz w:val="22"/>
          <w:szCs w:val="22"/>
        </w:rPr>
        <w:t>форма</w:t>
      </w:r>
      <w:r>
        <w:rPr>
          <w:rStyle w:val="12"/>
          <w:color w:val="000000"/>
          <w:sz w:val="22"/>
          <w:szCs w:val="22"/>
        </w:rPr>
        <w:t> </w:t>
      </w:r>
      <w:r>
        <w:rPr>
          <w:color w:val="000000"/>
          <w:sz w:val="22"/>
          <w:szCs w:val="22"/>
        </w:rPr>
        <w:t>зависимости физических законов от пространственно-временных координат должна быть одинаковой во всех ИСО, то есть законы инвариантны относительно переходов между ИСО. Принцип относительности устанавливает равноправие всех ИСО.</w:t>
      </w:r>
    </w:p>
    <w:p>
      <w:pPr>
        <w:pStyle w:val="5"/>
        <w:shd w:val="clear" w:color="auto" w:fill="FFFFFF"/>
        <w:spacing w:before="96" w:beforeAutospacing="0" w:after="120" w:afterAutospacing="0" w:line="288" w:lineRule="atLeast"/>
        <w:rPr>
          <w:color w:val="000000"/>
          <w:sz w:val="22"/>
          <w:szCs w:val="22"/>
        </w:rPr>
      </w:pPr>
      <w:r>
        <w:rPr>
          <w:b/>
          <w:bCs/>
          <w:color w:val="000000"/>
          <w:sz w:val="22"/>
          <w:szCs w:val="22"/>
        </w:rPr>
        <w:t>Постулат 2</w:t>
      </w:r>
      <w:r>
        <w:rPr>
          <w:rStyle w:val="12"/>
          <w:color w:val="000000"/>
          <w:sz w:val="22"/>
          <w:szCs w:val="22"/>
        </w:rPr>
        <w:t> </w:t>
      </w:r>
      <w:r>
        <w:rPr>
          <w:color w:val="000000"/>
          <w:sz w:val="22"/>
          <w:szCs w:val="22"/>
        </w:rPr>
        <w:t>(</w:t>
      </w:r>
      <w:r>
        <w:rPr>
          <w:i/>
          <w:iCs/>
          <w:color w:val="000000"/>
          <w:sz w:val="22"/>
          <w:szCs w:val="22"/>
        </w:rPr>
        <w:t>принцип постоянства скорости света</w:t>
      </w:r>
      <w:r>
        <w:rPr>
          <w:color w:val="000000"/>
          <w:sz w:val="22"/>
          <w:szCs w:val="22"/>
        </w:rPr>
        <w:t>). Скорость света в «покоящейся» системе отсчёта не зависит от скорости источника. Поскольку источник имеет разные скорости в разных ИСО, то это означает, что</w:t>
      </w:r>
      <w:r>
        <w:rPr>
          <w:rStyle w:val="12"/>
          <w:color w:val="000000"/>
          <w:sz w:val="22"/>
          <w:szCs w:val="22"/>
        </w:rPr>
        <w:t> </w:t>
      </w:r>
      <w:r>
        <w:rPr>
          <w:i/>
          <w:iCs/>
          <w:color w:val="000000"/>
          <w:sz w:val="22"/>
          <w:szCs w:val="22"/>
        </w:rPr>
        <w:t>скорость света одинакова во всех инерциальных системах</w:t>
      </w:r>
      <w:r>
        <w:rPr>
          <w:color w:val="000000"/>
          <w:sz w:val="22"/>
          <w:szCs w:val="22"/>
        </w:rPr>
        <w:t>.</w:t>
      </w:r>
    </w:p>
    <w:p>
      <w:pPr>
        <w:pStyle w:val="5"/>
        <w:shd w:val="clear" w:color="auto" w:fill="FFFFFF"/>
        <w:spacing w:before="96" w:beforeAutospacing="0" w:after="120" w:afterAutospacing="0" w:line="288" w:lineRule="atLeast"/>
        <w:rPr>
          <w:color w:val="000000"/>
          <w:sz w:val="22"/>
          <w:szCs w:val="22"/>
        </w:rPr>
      </w:pPr>
    </w:p>
    <w:p>
      <w:pPr>
        <w:pStyle w:val="2"/>
        <w:shd w:val="clear" w:color="auto" w:fill="FFFFFF"/>
        <w:spacing w:before="0" w:line="270" w:lineRule="atLeast"/>
        <w:jc w:val="both"/>
        <w:rPr>
          <w:rFonts w:ascii="Times New Roman" w:hAnsi="Times New Roman" w:cs="Times New Roman"/>
          <w:color w:val="auto"/>
          <w:spacing w:val="0"/>
          <w:sz w:val="22"/>
          <w:szCs w:val="22"/>
        </w:rPr>
      </w:pPr>
      <w:r>
        <w:rPr>
          <w:rFonts w:ascii="Times New Roman" w:hAnsi="Times New Roman" w:cs="Times New Roman"/>
          <w:b w:val="0"/>
          <w:bCs w:val="0"/>
          <w:color w:val="auto"/>
          <w:spacing w:val="0"/>
          <w:sz w:val="22"/>
          <w:szCs w:val="22"/>
        </w:rPr>
        <w:t>Эксперимент Майкельсона-Морли</w:t>
      </w:r>
    </w:p>
    <w:p>
      <w:pPr>
        <w:pStyle w:val="5"/>
        <w:shd w:val="clear" w:color="auto" w:fill="FFFFFF"/>
        <w:spacing w:before="120" w:beforeAutospacing="0" w:after="120" w:afterAutospacing="0" w:line="270" w:lineRule="atLeast"/>
        <w:jc w:val="both"/>
        <w:rPr>
          <w:color w:val="303030"/>
          <w:sz w:val="22"/>
          <w:szCs w:val="22"/>
        </w:rPr>
      </w:pPr>
      <w:r>
        <w:rPr>
          <w:color w:val="303030"/>
          <w:sz w:val="22"/>
          <w:szCs w:val="22"/>
        </w:rPr>
        <w:t>Схема опыта Майкельсона-Морли изображена на рис. 108. Основная деталь эксперимента - интерферометр Майкельсона.</w:t>
      </w:r>
    </w:p>
    <w:p>
      <w:pPr>
        <w:pStyle w:val="5"/>
        <w:shd w:val="clear" w:color="auto" w:fill="FFFFFF"/>
        <w:spacing w:before="0" w:beforeAutospacing="0" w:after="0" w:afterAutospacing="0" w:line="270" w:lineRule="atLeast"/>
        <w:jc w:val="both"/>
        <w:rPr>
          <w:color w:val="303030"/>
          <w:sz w:val="22"/>
          <w:szCs w:val="22"/>
        </w:rPr>
      </w:pPr>
      <w:r>
        <w:rPr>
          <w:color w:val="303030"/>
          <w:sz w:val="22"/>
          <w:szCs w:val="22"/>
        </w:rPr>
        <w:t>Луч света от источника S попадает на полупосеребренное зеркало M</w:t>
      </w:r>
      <w:r>
        <w:rPr>
          <w:color w:val="303030"/>
          <w:sz w:val="22"/>
          <w:szCs w:val="22"/>
          <w:vertAlign w:val="subscript"/>
        </w:rPr>
        <w:t>s</w:t>
      </w:r>
      <w:r>
        <w:rPr>
          <w:color w:val="303030"/>
          <w:sz w:val="22"/>
          <w:szCs w:val="22"/>
        </w:rPr>
        <w:t>, разделяется на два пучка 1 и 2 и попадает на зеркала M</w:t>
      </w:r>
      <w:r>
        <w:rPr>
          <w:color w:val="303030"/>
          <w:sz w:val="22"/>
          <w:szCs w:val="22"/>
          <w:vertAlign w:val="subscript"/>
        </w:rPr>
        <w:t>1</w:t>
      </w:r>
      <w:r>
        <w:rPr>
          <w:rStyle w:val="12"/>
          <w:color w:val="303030"/>
          <w:sz w:val="22"/>
          <w:szCs w:val="22"/>
        </w:rPr>
        <w:t> </w:t>
      </w:r>
      <w:r>
        <w:rPr>
          <w:color w:val="303030"/>
          <w:sz w:val="22"/>
          <w:szCs w:val="22"/>
        </w:rPr>
        <w:t>и М</w:t>
      </w:r>
      <w:r>
        <w:rPr>
          <w:color w:val="303030"/>
          <w:sz w:val="22"/>
          <w:szCs w:val="22"/>
          <w:vertAlign w:val="subscript"/>
        </w:rPr>
        <w:t>2</w:t>
      </w:r>
      <w:r>
        <w:rPr>
          <w:rStyle w:val="12"/>
          <w:color w:val="303030"/>
          <w:sz w:val="22"/>
          <w:szCs w:val="22"/>
        </w:rPr>
        <w:t> </w:t>
      </w:r>
      <w:r>
        <w:rPr>
          <w:color w:val="303030"/>
          <w:sz w:val="22"/>
          <w:szCs w:val="22"/>
        </w:rPr>
        <w:t>Предполагается, что Земля движется влево относительно эфира со скоростью v. Около Земли возникает "эфирный ветер", движущийся со скоростью</w:t>
      </w:r>
      <w:r>
        <w:rPr>
          <w:rStyle w:val="12"/>
          <w:color w:val="303030"/>
          <w:sz w:val="22"/>
          <w:szCs w:val="22"/>
        </w:rPr>
        <w:t> </w:t>
      </w:r>
      <w:r>
        <w:rPr>
          <w:i/>
          <w:iCs/>
          <w:color w:val="303030"/>
          <w:sz w:val="22"/>
          <w:szCs w:val="22"/>
        </w:rPr>
        <w:t>v</w:t>
      </w:r>
      <w:r>
        <w:rPr>
          <w:rStyle w:val="12"/>
          <w:color w:val="303030"/>
          <w:sz w:val="22"/>
          <w:szCs w:val="22"/>
        </w:rPr>
        <w:t> </w:t>
      </w:r>
      <w:r>
        <w:rPr>
          <w:color w:val="303030"/>
          <w:sz w:val="22"/>
          <w:szCs w:val="22"/>
        </w:rPr>
        <w:t>вправо. Пучок 2 идет параллельно "эфирному ветру", пучок 1 - перпендикулярно.</w:t>
      </w:r>
    </w:p>
    <w:p>
      <w:pPr>
        <w:pStyle w:val="5"/>
        <w:shd w:val="clear" w:color="auto" w:fill="FFFFFF"/>
        <w:spacing w:before="0" w:beforeAutospacing="0" w:after="0" w:afterAutospacing="0" w:line="270" w:lineRule="atLeast"/>
        <w:jc w:val="both"/>
        <w:rPr>
          <w:color w:val="303030"/>
          <w:sz w:val="22"/>
          <w:szCs w:val="22"/>
        </w:rPr>
      </w:pPr>
      <w:r>
        <w:rPr>
          <w:color w:val="303030"/>
          <w:sz w:val="22"/>
          <w:szCs w:val="22"/>
        </w:rPr>
        <w:t>Рассмотрим ход лучей 1 и 2. Начнем с пучка 2, идущего параллельно "эфирному ветру". Полагаем, что путь от</w:t>
      </w:r>
      <w:r>
        <w:rPr>
          <w:rStyle w:val="12"/>
          <w:color w:val="303030"/>
          <w:sz w:val="22"/>
          <w:szCs w:val="22"/>
        </w:rPr>
        <w:t> </w:t>
      </w:r>
      <w:r>
        <w:rPr>
          <w:i/>
          <w:iCs/>
          <w:color w:val="303030"/>
          <w:sz w:val="22"/>
          <w:szCs w:val="22"/>
        </w:rPr>
        <w:t>М</w:t>
      </w:r>
      <w:r>
        <w:rPr>
          <w:i/>
          <w:iCs/>
          <w:color w:val="303030"/>
          <w:sz w:val="22"/>
          <w:szCs w:val="22"/>
          <w:vertAlign w:val="subscript"/>
        </w:rPr>
        <w:t xml:space="preserve">s </w:t>
      </w:r>
      <w:r>
        <w:rPr>
          <w:color w:val="303030"/>
          <w:sz w:val="22"/>
          <w:szCs w:val="22"/>
        </w:rPr>
        <w:t>до М</w:t>
      </w:r>
      <w:r>
        <w:rPr>
          <w:color w:val="303030"/>
          <w:sz w:val="22"/>
          <w:szCs w:val="22"/>
          <w:vertAlign w:val="subscript"/>
        </w:rPr>
        <w:t>2</w:t>
      </w:r>
      <w:r>
        <w:rPr>
          <w:color w:val="303030"/>
          <w:sz w:val="22"/>
          <w:szCs w:val="22"/>
        </w:rPr>
        <w:t>, свет проходит со скоростью (с +</w:t>
      </w:r>
      <w:r>
        <w:rPr>
          <w:rStyle w:val="12"/>
          <w:color w:val="303030"/>
          <w:sz w:val="22"/>
          <w:szCs w:val="22"/>
        </w:rPr>
        <w:t> </w:t>
      </w:r>
      <w:r>
        <w:rPr>
          <w:i/>
          <w:iCs/>
          <w:color w:val="303030"/>
          <w:sz w:val="22"/>
          <w:szCs w:val="22"/>
        </w:rPr>
        <w:t>v)</w:t>
      </w:r>
      <w:r>
        <w:rPr>
          <w:color w:val="303030"/>
          <w:sz w:val="22"/>
          <w:szCs w:val="22"/>
        </w:rPr>
        <w:t>.</w:t>
      </w:r>
    </w:p>
    <w:p>
      <w:pPr>
        <w:shd w:val="clear" w:color="auto" w:fill="FFFFFF"/>
        <w:spacing w:line="270" w:lineRule="atLeast"/>
        <w:jc w:val="center"/>
        <w:rPr>
          <w:rFonts w:ascii="Times New Roman" w:hAnsi="Times New Roman" w:cs="Times New Roman"/>
          <w:color w:val="303030"/>
          <w:sz w:val="22"/>
          <w:szCs w:val="22"/>
        </w:rPr>
      </w:pPr>
      <w:r>
        <w:rPr>
          <w:rFonts w:ascii="Times New Roman" w:hAnsi="Times New Roman" w:cs="Times New Roman"/>
          <w:color w:val="303030"/>
          <w:sz w:val="22"/>
          <w:szCs w:val="22"/>
          <w:lang w:eastAsia="ru-RU"/>
        </w:rPr>
        <w:drawing>
          <wp:inline distT="0" distB="0" distL="0" distR="0">
            <wp:extent cx="2571750" cy="2266950"/>
            <wp:effectExtent l="0" t="0" r="0" b="0"/>
            <wp:docPr id="30" name="Рисунок 30" descr="Описание: eksperiment_maiykelsona-morli_renamed_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Описание: eksperiment_maiykelsona-morli_renamed_961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571750" cy="2266950"/>
                    </a:xfrm>
                    <a:prstGeom prst="rect">
                      <a:avLst/>
                    </a:prstGeom>
                    <a:noFill/>
                    <a:ln>
                      <a:noFill/>
                    </a:ln>
                  </pic:spPr>
                </pic:pic>
              </a:graphicData>
            </a:graphic>
          </wp:inline>
        </w:drawing>
      </w:r>
    </w:p>
    <w:p>
      <w:pPr>
        <w:pStyle w:val="5"/>
        <w:shd w:val="clear" w:color="auto" w:fill="FFFFFF"/>
        <w:spacing w:before="120" w:beforeAutospacing="0" w:after="120" w:afterAutospacing="0" w:line="270" w:lineRule="atLeast"/>
        <w:jc w:val="center"/>
        <w:rPr>
          <w:color w:val="303030"/>
          <w:sz w:val="22"/>
          <w:szCs w:val="22"/>
        </w:rPr>
      </w:pPr>
      <w:r>
        <w:rPr>
          <w:color w:val="303030"/>
          <w:sz w:val="22"/>
          <w:szCs w:val="22"/>
        </w:rPr>
        <w:drawing>
          <wp:inline distT="0" distB="0" distL="0" distR="0">
            <wp:extent cx="2400300" cy="2438400"/>
            <wp:effectExtent l="0" t="0" r="0" b="0"/>
            <wp:docPr id="29" name="Рисунок 29" descr="Описание: eksperiment_maiykelsona-morli_renamed_1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Описание: eksperiment_maiykelsona-morli_renamed_1287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400300" cy="2438400"/>
                    </a:xfrm>
                    <a:prstGeom prst="rect">
                      <a:avLst/>
                    </a:prstGeom>
                    <a:noFill/>
                    <a:ln>
                      <a:noFill/>
                    </a:ln>
                  </pic:spPr>
                </pic:pic>
              </a:graphicData>
            </a:graphic>
          </wp:inline>
        </w:drawing>
      </w:r>
    </w:p>
    <w:p>
      <w:pPr>
        <w:pStyle w:val="5"/>
        <w:shd w:val="clear" w:color="auto" w:fill="FFFFFF"/>
        <w:spacing w:before="120" w:beforeAutospacing="0" w:after="120" w:afterAutospacing="0" w:line="270" w:lineRule="atLeast"/>
        <w:jc w:val="center"/>
        <w:rPr>
          <w:color w:val="303030"/>
          <w:sz w:val="22"/>
          <w:szCs w:val="22"/>
        </w:rPr>
      </w:pPr>
      <w:r>
        <w:rPr>
          <w:color w:val="303030"/>
          <w:sz w:val="22"/>
          <w:szCs w:val="22"/>
        </w:rPr>
        <w:drawing>
          <wp:inline distT="0" distB="0" distL="0" distR="0">
            <wp:extent cx="2571750" cy="914400"/>
            <wp:effectExtent l="0" t="0" r="0" b="0"/>
            <wp:docPr id="28" name="Рисунок 28" descr="Описание: eksperiment_maiykelsona-morli_renamed_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Описание: eksperiment_maiykelsona-morli_renamed_993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571750" cy="914400"/>
                    </a:xfrm>
                    <a:prstGeom prst="rect">
                      <a:avLst/>
                    </a:prstGeom>
                    <a:noFill/>
                    <a:ln>
                      <a:noFill/>
                    </a:ln>
                  </pic:spPr>
                </pic:pic>
              </a:graphicData>
            </a:graphic>
          </wp:inline>
        </w:drawing>
      </w:r>
    </w:p>
    <w:p>
      <w:pPr>
        <w:rPr>
          <w:rFonts w:ascii="Times New Roman" w:hAnsi="Times New Roman" w:cs="Times New Roman"/>
          <w:sz w:val="22"/>
          <w:szCs w:val="22"/>
        </w:rPr>
      </w:pPr>
      <w:r>
        <w:rPr>
          <w:rFonts w:ascii="Times New Roman" w:hAnsi="Times New Roman" w:cs="Times New Roman"/>
          <w:color w:val="303030"/>
          <w:sz w:val="22"/>
          <w:szCs w:val="22"/>
          <w:shd w:val="clear" w:color="auto" w:fill="FFFFFF"/>
        </w:rPr>
        <w:t>времени равна</w:t>
      </w:r>
    </w:p>
    <w:p>
      <w:pPr>
        <w:shd w:val="clear" w:color="auto" w:fill="FFFFFF"/>
        <w:spacing w:line="270" w:lineRule="atLeast"/>
        <w:jc w:val="center"/>
        <w:rPr>
          <w:rFonts w:ascii="Times New Roman" w:hAnsi="Times New Roman" w:cs="Times New Roman"/>
          <w:color w:val="303030"/>
          <w:sz w:val="22"/>
          <w:szCs w:val="22"/>
        </w:rPr>
      </w:pPr>
      <w:r>
        <w:rPr>
          <w:rFonts w:ascii="Times New Roman" w:hAnsi="Times New Roman" w:cs="Times New Roman"/>
          <w:color w:val="303030"/>
          <w:sz w:val="22"/>
          <w:szCs w:val="22"/>
          <w:lang w:eastAsia="ru-RU"/>
        </w:rPr>
        <w:drawing>
          <wp:inline distT="0" distB="0" distL="0" distR="0">
            <wp:extent cx="2571750" cy="666750"/>
            <wp:effectExtent l="0" t="0" r="0" b="0"/>
            <wp:docPr id="27" name="Рисунок 27" descr="Описание: eksperiment_maiykelsona-morli_renamed_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Описание: eksperiment_maiykelsona-morli_renamed_1085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571750" cy="666750"/>
                    </a:xfrm>
                    <a:prstGeom prst="rect">
                      <a:avLst/>
                    </a:prstGeom>
                    <a:noFill/>
                    <a:ln>
                      <a:noFill/>
                    </a:ln>
                  </pic:spPr>
                </pic:pic>
              </a:graphicData>
            </a:graphic>
          </wp:inline>
        </w:drawing>
      </w:r>
    </w:p>
    <w:p>
      <w:pPr>
        <w:pStyle w:val="5"/>
        <w:shd w:val="clear" w:color="auto" w:fill="FFFFFF"/>
        <w:spacing w:before="0" w:beforeAutospacing="0" w:after="0" w:afterAutospacing="0" w:line="270" w:lineRule="atLeast"/>
        <w:jc w:val="both"/>
        <w:rPr>
          <w:color w:val="303030"/>
          <w:sz w:val="22"/>
          <w:szCs w:val="22"/>
        </w:rPr>
      </w:pPr>
      <w:r>
        <w:rPr>
          <w:color w:val="303030"/>
          <w:sz w:val="22"/>
          <w:szCs w:val="22"/>
        </w:rPr>
        <w:t>Лучи 1 и 2 когерентны, следовательно, должны создавать на</w:t>
      </w:r>
      <w:r>
        <w:rPr>
          <w:rStyle w:val="12"/>
          <w:color w:val="303030"/>
          <w:sz w:val="22"/>
          <w:szCs w:val="22"/>
        </w:rPr>
        <w:t> </w:t>
      </w:r>
      <w:r>
        <w:rPr>
          <w:sz w:val="21"/>
          <w:szCs w:val="21"/>
        </w:rPr>
        <w:fldChar w:fldCharType="begin"/>
      </w:r>
      <w:r>
        <w:rPr>
          <w:sz w:val="21"/>
          <w:szCs w:val="21"/>
        </w:rPr>
        <w:instrText xml:space="preserve"> HYPERLINK "http://click01.begun.ru/click.jsp?url=RU4icvry8-L967tXgvk2dIgWOuy-FYbMA8kT77iJqnVTcBAKpVZnjpIEcpHLgoI-Z4YByVu8Ndo**hsXr3Z7kq3R9f0ONWkUGSMDIaVs8kmcny3Lybwk3kBNm2zOiKL5DocxOd*PcfxRhJNxcuyAj1*v43D7sn-t7trXeajtoUkVfZZju2k9VkAFGzsgtK8z7vKihjgb5ViC0cOyAxKDoRAxePDrwmdZ*iPE6ljXlljUpbZQ9vhugoqDMBRUQCC5D04OoED4JE25dAE08Nv0X3U7H4uJzC1qOjFswhHRprfKGOg-IoeCvpRMUMrloMSqxH848oLgcsEHsc25AIcYC6P3scY17K*X3wh0vwqf8RJdruZGQMxAijp9H89lulEjYXNQ2F0b4SJ*KSktAHhguwXIH69ldYmgv4rlunfgKtjIU9qe&amp;eurl%5B%5D=RU4icuHg4eCypFJOy6Q-jYdiFkrBXKoo8AnfalC7CIaOFjYl" \t "_blank" </w:instrText>
      </w:r>
      <w:r>
        <w:rPr>
          <w:sz w:val="21"/>
          <w:szCs w:val="21"/>
        </w:rPr>
        <w:fldChar w:fldCharType="separate"/>
      </w:r>
      <w:r>
        <w:rPr>
          <w:rStyle w:val="7"/>
          <w:rFonts w:eastAsiaTheme="majorEastAsia"/>
          <w:color w:val="184986"/>
          <w:sz w:val="22"/>
          <w:szCs w:val="22"/>
        </w:rPr>
        <w:t>экране</w:t>
      </w:r>
      <w:r>
        <w:rPr>
          <w:rStyle w:val="7"/>
          <w:rFonts w:eastAsiaTheme="majorEastAsia"/>
          <w:color w:val="184986"/>
          <w:sz w:val="22"/>
          <w:szCs w:val="22"/>
        </w:rPr>
        <w:fldChar w:fldCharType="end"/>
      </w:r>
      <w:r>
        <w:rPr>
          <w:rStyle w:val="12"/>
          <w:color w:val="303030"/>
          <w:sz w:val="22"/>
          <w:szCs w:val="22"/>
        </w:rPr>
        <w:t> </w:t>
      </w:r>
      <w:r>
        <w:rPr>
          <w:color w:val="303030"/>
          <w:sz w:val="22"/>
          <w:szCs w:val="22"/>
        </w:rPr>
        <w:t>интерференционную картину. Для ее изменения Майкельсон и Морли поворачивали интерферометр на 90°. В повернутом положении пучок 1 двигался параллельно "эфирному ветру", а пучок 2 - перпендикулярно ему.</w:t>
      </w:r>
    </w:p>
    <w:p>
      <w:pPr>
        <w:pStyle w:val="5"/>
        <w:shd w:val="clear" w:color="auto" w:fill="FFFFFF"/>
        <w:spacing w:before="120" w:beforeAutospacing="0" w:after="120" w:afterAutospacing="0" w:line="270" w:lineRule="atLeast"/>
        <w:jc w:val="both"/>
        <w:rPr>
          <w:color w:val="303030"/>
          <w:sz w:val="22"/>
          <w:szCs w:val="22"/>
        </w:rPr>
      </w:pPr>
      <w:r>
        <w:rPr>
          <w:color w:val="303030"/>
          <w:sz w:val="22"/>
          <w:szCs w:val="22"/>
        </w:rPr>
        <w:t>В повернутом положении запаздывание одного луча по сравнению с другим будет равно:</w:t>
      </w:r>
    </w:p>
    <w:p>
      <w:pPr>
        <w:shd w:val="clear" w:color="auto" w:fill="FFFFFF"/>
        <w:spacing w:line="270" w:lineRule="atLeast"/>
        <w:jc w:val="center"/>
        <w:rPr>
          <w:rFonts w:ascii="Times New Roman" w:hAnsi="Times New Roman" w:cs="Times New Roman"/>
          <w:color w:val="303030"/>
          <w:sz w:val="22"/>
          <w:szCs w:val="22"/>
        </w:rPr>
      </w:pPr>
      <w:r>
        <w:rPr>
          <w:rFonts w:ascii="Times New Roman" w:hAnsi="Times New Roman" w:cs="Times New Roman"/>
          <w:color w:val="303030"/>
          <w:sz w:val="22"/>
          <w:szCs w:val="22"/>
          <w:lang w:eastAsia="ru-RU"/>
        </w:rPr>
        <w:drawing>
          <wp:inline distT="0" distB="0" distL="0" distR="0">
            <wp:extent cx="2571750" cy="590550"/>
            <wp:effectExtent l="0" t="0" r="0" b="0"/>
            <wp:docPr id="26" name="Рисунок 26" descr="Описание: eksperiment_maiykelsona-mo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Описание: eksperiment_maiykelsona-morli.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571750" cy="590550"/>
                    </a:xfrm>
                    <a:prstGeom prst="rect">
                      <a:avLst/>
                    </a:prstGeom>
                    <a:noFill/>
                    <a:ln>
                      <a:noFill/>
                    </a:ln>
                  </pic:spPr>
                </pic:pic>
              </a:graphicData>
            </a:graphic>
          </wp:inline>
        </w:drawing>
      </w:r>
    </w:p>
    <w:p>
      <w:pPr>
        <w:pStyle w:val="5"/>
        <w:shd w:val="clear" w:color="auto" w:fill="FFFFFF"/>
        <w:spacing w:before="120" w:beforeAutospacing="0" w:after="120" w:afterAutospacing="0" w:line="270" w:lineRule="atLeast"/>
        <w:jc w:val="both"/>
        <w:rPr>
          <w:color w:val="303030"/>
          <w:sz w:val="22"/>
          <w:szCs w:val="22"/>
        </w:rPr>
      </w:pPr>
      <w:r>
        <w:rPr>
          <w:color w:val="303030"/>
          <w:sz w:val="22"/>
          <w:szCs w:val="22"/>
        </w:rPr>
        <w:t>Поворот интерферометра должен приводить к сдвинут. интерференционных полос на величину, определяемую, разностью этих интервалов времени (дельта t - дельта t`).</w:t>
      </w:r>
    </w:p>
    <w:p>
      <w:pPr>
        <w:pStyle w:val="5"/>
        <w:shd w:val="clear" w:color="auto" w:fill="FFFFFF"/>
        <w:spacing w:before="0" w:beforeAutospacing="0" w:after="0" w:afterAutospacing="0" w:line="270" w:lineRule="atLeast"/>
        <w:jc w:val="both"/>
        <w:rPr>
          <w:color w:val="303030"/>
          <w:sz w:val="22"/>
          <w:szCs w:val="22"/>
        </w:rPr>
      </w:pPr>
      <w:r>
        <w:rPr>
          <w:color w:val="303030"/>
          <w:sz w:val="22"/>
          <w:szCs w:val="22"/>
        </w:rPr>
        <w:t>Соответствующие оценки (и = 3 • 10</w:t>
      </w:r>
      <w:r>
        <w:rPr>
          <w:color w:val="303030"/>
          <w:sz w:val="22"/>
          <w:szCs w:val="22"/>
          <w:vertAlign w:val="superscript"/>
        </w:rPr>
        <w:t>4</w:t>
      </w:r>
      <w:r>
        <w:rPr>
          <w:rStyle w:val="12"/>
          <w:color w:val="303030"/>
          <w:sz w:val="22"/>
          <w:szCs w:val="22"/>
        </w:rPr>
        <w:t> </w:t>
      </w:r>
      <w:r>
        <w:rPr>
          <w:color w:val="303030"/>
          <w:sz w:val="22"/>
          <w:szCs w:val="22"/>
        </w:rPr>
        <w:t>м/с, с - 3 • 10</w:t>
      </w:r>
      <w:r>
        <w:rPr>
          <w:color w:val="303030"/>
          <w:sz w:val="22"/>
          <w:szCs w:val="22"/>
          <w:vertAlign w:val="superscript"/>
        </w:rPr>
        <w:t>8</w:t>
      </w:r>
      <w:r>
        <w:rPr>
          <w:rStyle w:val="12"/>
          <w:color w:val="303030"/>
          <w:sz w:val="22"/>
          <w:szCs w:val="22"/>
        </w:rPr>
        <w:t> </w:t>
      </w:r>
      <w:r>
        <w:rPr>
          <w:color w:val="303030"/>
          <w:sz w:val="22"/>
          <w:szCs w:val="22"/>
        </w:rPr>
        <w:t>м/с,</w:t>
      </w:r>
      <w:r>
        <w:rPr>
          <w:rStyle w:val="12"/>
          <w:color w:val="303030"/>
          <w:sz w:val="22"/>
          <w:szCs w:val="22"/>
        </w:rPr>
        <w:t> </w:t>
      </w:r>
      <w:r>
        <w:rPr>
          <w:i/>
          <w:iCs/>
          <w:color w:val="303030"/>
          <w:sz w:val="22"/>
          <w:szCs w:val="22"/>
        </w:rPr>
        <w:t>l</w:t>
      </w:r>
      <w:r>
        <w:rPr>
          <w:i/>
          <w:iCs/>
          <w:color w:val="303030"/>
          <w:sz w:val="22"/>
          <w:szCs w:val="22"/>
          <w:vertAlign w:val="subscript"/>
        </w:rPr>
        <w:t>1</w:t>
      </w:r>
      <w:r>
        <w:rPr>
          <w:rStyle w:val="12"/>
          <w:i/>
          <w:iCs/>
          <w:color w:val="303030"/>
          <w:sz w:val="22"/>
          <w:szCs w:val="22"/>
        </w:rPr>
        <w:t> </w:t>
      </w:r>
      <w:r>
        <w:rPr>
          <w:i/>
          <w:iCs/>
          <w:color w:val="303030"/>
          <w:sz w:val="22"/>
          <w:szCs w:val="22"/>
        </w:rPr>
        <w:t>~</w:t>
      </w:r>
      <w:r>
        <w:rPr>
          <w:rStyle w:val="12"/>
          <w:color w:val="303030"/>
          <w:sz w:val="22"/>
          <w:szCs w:val="22"/>
        </w:rPr>
        <w:t> </w:t>
      </w:r>
      <w:r>
        <w:rPr>
          <w:i/>
          <w:iCs/>
          <w:color w:val="303030"/>
          <w:sz w:val="22"/>
          <w:szCs w:val="22"/>
        </w:rPr>
        <w:t>1</w:t>
      </w:r>
      <w:r>
        <w:rPr>
          <w:i/>
          <w:iCs/>
          <w:color w:val="303030"/>
          <w:sz w:val="22"/>
          <w:szCs w:val="22"/>
          <w:vertAlign w:val="subscript"/>
        </w:rPr>
        <w:t>2</w:t>
      </w:r>
      <w:r>
        <w:rPr>
          <w:rStyle w:val="12"/>
          <w:i/>
          <w:iCs/>
          <w:color w:val="303030"/>
          <w:sz w:val="22"/>
          <w:szCs w:val="22"/>
        </w:rPr>
        <w:t> </w:t>
      </w:r>
      <w:r>
        <w:rPr>
          <w:i/>
          <w:iCs/>
          <w:color w:val="303030"/>
          <w:sz w:val="22"/>
          <w:szCs w:val="22"/>
        </w:rPr>
        <w:t>~</w:t>
      </w:r>
      <w:r>
        <w:rPr>
          <w:rStyle w:val="12"/>
          <w:color w:val="303030"/>
          <w:sz w:val="22"/>
          <w:szCs w:val="22"/>
        </w:rPr>
        <w:t> </w:t>
      </w:r>
      <w:r>
        <w:rPr>
          <w:color w:val="303030"/>
          <w:sz w:val="22"/>
          <w:szCs w:val="22"/>
        </w:rPr>
        <w:t>11м) дают, что сдвиг интерференционной картинки должен быть на 0,4 полосы.</w:t>
      </w:r>
    </w:p>
    <w:p>
      <w:pPr>
        <w:pStyle w:val="5"/>
        <w:shd w:val="clear" w:color="auto" w:fill="FFFFFF"/>
        <w:spacing w:before="120" w:beforeAutospacing="0" w:after="120" w:afterAutospacing="0" w:line="270" w:lineRule="atLeast"/>
        <w:jc w:val="both"/>
        <w:rPr>
          <w:color w:val="303030"/>
          <w:sz w:val="22"/>
          <w:szCs w:val="22"/>
        </w:rPr>
      </w:pPr>
      <w:r>
        <w:rPr>
          <w:color w:val="303030"/>
          <w:sz w:val="22"/>
          <w:szCs w:val="22"/>
        </w:rPr>
        <w:t>Заметить такой сдвиг Майкельсону и Морли было нетрудно, так как их интерферометр позволил наблюдать сдвиг интерференционной картины на 0,01 полосы.</w:t>
      </w:r>
    </w:p>
    <w:p>
      <w:pPr>
        <w:pStyle w:val="5"/>
        <w:shd w:val="clear" w:color="auto" w:fill="FFFFFF"/>
        <w:spacing w:before="120" w:beforeAutospacing="0" w:after="120" w:afterAutospacing="0" w:line="270" w:lineRule="atLeast"/>
        <w:jc w:val="both"/>
        <w:rPr>
          <w:color w:val="303030"/>
          <w:sz w:val="22"/>
          <w:szCs w:val="22"/>
        </w:rPr>
      </w:pPr>
      <w:r>
        <w:rPr>
          <w:color w:val="303030"/>
          <w:sz w:val="22"/>
          <w:szCs w:val="22"/>
        </w:rPr>
        <w:t>Однако Майкельсон и Морли не обнаружили выходящие за пределы ошибки эксперимента сдвиг интерференционных полос. Отрицательный результат эксперимента Майкельсона-Морли стал одной из величайших загадок физики конца XIX в.</w:t>
      </w:r>
    </w:p>
    <w:p>
      <w:pPr>
        <w:pStyle w:val="16"/>
        <w:spacing w:after="120"/>
        <w:ind w:left="426" w:hanging="426"/>
        <w:rPr>
          <w:rFonts w:ascii="Times New Roman" w:hAnsi="Times New Roman" w:cs="Times New Roman"/>
          <w:b/>
          <w:sz w:val="22"/>
          <w:szCs w:val="22"/>
        </w:rPr>
      </w:pPr>
      <w:r>
        <w:rPr>
          <w:rFonts w:ascii="Times New Roman" w:hAnsi="Times New Roman" w:cs="Times New Roman"/>
          <w:b/>
          <w:sz w:val="22"/>
          <w:szCs w:val="22"/>
        </w:rPr>
        <w:t>№85.</w:t>
      </w:r>
      <w:r>
        <w:rPr>
          <w:rFonts w:ascii="Times New Roman" w:hAnsi="Times New Roman" w:cs="Times New Roman"/>
          <w:b/>
          <w:sz w:val="22"/>
          <w:szCs w:val="22"/>
        </w:rPr>
        <w:tab/>
      </w:r>
      <w:r>
        <w:rPr>
          <w:rFonts w:ascii="Times New Roman" w:hAnsi="Times New Roman" w:cs="Times New Roman"/>
          <w:b/>
          <w:sz w:val="22"/>
          <w:szCs w:val="22"/>
        </w:rPr>
        <w:t>Преобразования Лоренца.</w:t>
      </w:r>
      <w:r>
        <w:rPr>
          <w:rFonts w:ascii="Times New Roman" w:hAnsi="Times New Roman" w:cs="Times New Roman"/>
          <w:b/>
          <w:sz w:val="22"/>
          <w:szCs w:val="22"/>
          <w:lang w:eastAsia="ru-RU" w:bidi="ar-SA"/>
        </w:rPr>
        <w:t xml:space="preserve"> </w:t>
      </w:r>
    </w:p>
    <w:p>
      <w:pPr>
        <w:pStyle w:val="16"/>
        <w:ind w:left="426"/>
        <w:rPr>
          <w:rFonts w:ascii="Times New Roman" w:hAnsi="Times New Roman" w:cs="Times New Roman"/>
          <w:sz w:val="22"/>
          <w:szCs w:val="22"/>
          <w:lang w:val="en-US"/>
        </w:rPr>
      </w:pPr>
      <w:r>
        <w:rPr>
          <w:rFonts w:ascii="Times New Roman" w:hAnsi="Times New Roman" w:cs="Times New Roman"/>
          <w:sz w:val="22"/>
          <w:szCs w:val="22"/>
          <w:lang w:eastAsia="ru-RU" w:bidi="ar-SA"/>
        </w:rPr>
        <w:drawing>
          <wp:inline distT="0" distB="0" distL="0" distR="0">
            <wp:extent cx="4514850" cy="1600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4514850" cy="1600200"/>
                    </a:xfrm>
                    <a:prstGeom prst="rect">
                      <a:avLst/>
                    </a:prstGeom>
                    <a:noFill/>
                    <a:ln>
                      <a:noFill/>
                    </a:ln>
                  </pic:spPr>
                </pic:pic>
              </a:graphicData>
            </a:graphic>
          </wp:inline>
        </w:drawing>
      </w:r>
    </w:p>
    <w:p>
      <w:pPr>
        <w:pStyle w:val="16"/>
        <w:spacing w:after="120"/>
        <w:ind w:left="426"/>
        <w:rPr>
          <w:rFonts w:ascii="Times New Roman" w:hAnsi="Times New Roman" w:cs="Times New Roman"/>
          <w:sz w:val="22"/>
          <w:szCs w:val="22"/>
        </w:rPr>
      </w:pPr>
      <w:r>
        <w:rPr>
          <w:rFonts w:ascii="Times New Roman" w:hAnsi="Times New Roman" w:cs="Times New Roman"/>
          <w:sz w:val="22"/>
          <w:szCs w:val="22"/>
        </w:rPr>
        <w:t xml:space="preserve">Пусть имеются две системы отсчета </w:t>
      </w:r>
      <w:r>
        <w:rPr>
          <w:rFonts w:ascii="Times New Roman" w:hAnsi="Times New Roman" w:cs="Times New Roman"/>
          <w:i/>
          <w:sz w:val="22"/>
          <w:szCs w:val="22"/>
          <w:lang w:val="en-US"/>
        </w:rPr>
        <w:t>K</w:t>
      </w:r>
      <w:r>
        <w:rPr>
          <w:rFonts w:ascii="Times New Roman" w:hAnsi="Times New Roman" w:cs="Times New Roman"/>
          <w:sz w:val="22"/>
          <w:szCs w:val="22"/>
        </w:rPr>
        <w:t xml:space="preserve"> и , причем </w:t>
      </w:r>
      <w:r>
        <w:rPr>
          <w:rFonts w:ascii="Times New Roman" w:hAnsi="Times New Roman" w:cs="Times New Roman"/>
          <w:i/>
          <w:sz w:val="22"/>
          <w:szCs w:val="22"/>
          <w:lang w:val="en-US"/>
        </w:rPr>
        <w:t>K</w:t>
      </w:r>
      <w:r>
        <w:rPr>
          <w:rFonts w:ascii="Times New Roman" w:hAnsi="Times New Roman" w:cs="Times New Roman"/>
          <w:sz w:val="22"/>
          <w:szCs w:val="22"/>
        </w:rPr>
        <w:t xml:space="preserve"> движется относительно  с постоянной скоростью </w:t>
      </w:r>
      <w:r>
        <w:rPr>
          <w:rFonts w:ascii="Times New Roman" w:hAnsi="Times New Roman" w:cs="Times New Roman"/>
          <w:i/>
          <w:sz w:val="22"/>
          <w:szCs w:val="22"/>
          <w:lang w:val="en-US"/>
        </w:rPr>
        <w:t>v</w:t>
      </w:r>
      <w:r>
        <w:rPr>
          <w:rFonts w:ascii="Times New Roman" w:hAnsi="Times New Roman" w:cs="Times New Roman"/>
          <w:sz w:val="22"/>
          <w:szCs w:val="22"/>
        </w:rPr>
        <w:t xml:space="preserve"> параллельно оси . При этом в системе </w:t>
      </w:r>
      <w:r>
        <w:rPr>
          <w:rFonts w:ascii="Times New Roman" w:hAnsi="Times New Roman" w:cs="Times New Roman"/>
          <w:i/>
          <w:sz w:val="22"/>
          <w:szCs w:val="22"/>
          <w:lang w:val="en-US"/>
        </w:rPr>
        <w:t>K</w:t>
      </w:r>
      <w:r>
        <w:rPr>
          <w:rFonts w:ascii="Times New Roman" w:hAnsi="Times New Roman" w:cs="Times New Roman"/>
          <w:sz w:val="22"/>
          <w:szCs w:val="22"/>
        </w:rPr>
        <w:t xml:space="preserve">  существует электрическое поле с напряжённостью </w:t>
      </w:r>
      <w:r>
        <w:rPr>
          <w:rFonts w:ascii="Times New Roman" w:hAnsi="Times New Roman" w:cs="Times New Roman"/>
          <w:i/>
          <w:sz w:val="22"/>
          <w:szCs w:val="22"/>
        </w:rPr>
        <w:t xml:space="preserve"> </w:t>
      </w:r>
      <w:r>
        <w:rPr>
          <w:rFonts w:ascii="Times New Roman" w:hAnsi="Times New Roman" w:cs="Times New Roman"/>
          <w:sz w:val="22"/>
          <w:szCs w:val="22"/>
        </w:rPr>
        <w:t xml:space="preserve">и магнитное поле с напряжённостью , а в системе  - электрическое поле с напряжённостью  и индукцией  </w:t>
      </w:r>
      <w:r>
        <w:rPr>
          <w:rFonts w:ascii="Times New Roman" w:hAnsi="Times New Roman" w:cs="Times New Roman"/>
          <w:i/>
          <w:sz w:val="22"/>
          <w:szCs w:val="22"/>
        </w:rPr>
        <w:t xml:space="preserve"> </w:t>
      </w:r>
      <w:r>
        <w:rPr>
          <w:rFonts w:ascii="Times New Roman" w:hAnsi="Times New Roman" w:cs="Times New Roman"/>
          <w:sz w:val="22"/>
          <w:szCs w:val="22"/>
        </w:rPr>
        <w:t>и магнитное поле с напряжённостью  и индукцией . Тогда формулы преобразования электромагнитных полей имеют вид</w:t>
      </w:r>
    </w:p>
    <w:p>
      <w:pPr>
        <w:pStyle w:val="16"/>
        <w:ind w:left="426"/>
        <w:rPr>
          <w:rFonts w:ascii="Times New Roman" w:hAnsi="Times New Roman" w:cs="Times New Roman"/>
          <w:sz w:val="22"/>
          <w:szCs w:val="22"/>
          <w:lang w:val="en-US"/>
        </w:rPr>
      </w:pPr>
    </w:p>
    <w:p>
      <w:pPr>
        <w:pStyle w:val="16"/>
        <w:ind w:left="426"/>
        <w:rPr>
          <w:rFonts w:ascii="Times New Roman" w:hAnsi="Times New Roman" w:cs="Times New Roman"/>
          <w:sz w:val="22"/>
          <w:szCs w:val="22"/>
          <w:lang w:val="en-US"/>
        </w:rPr>
      </w:pPr>
    </w:p>
    <w:p>
      <w:pPr>
        <w:pStyle w:val="16"/>
        <w:ind w:left="426"/>
        <w:rPr>
          <w:rFonts w:ascii="Times New Roman" w:hAnsi="Times New Roman" w:cs="Times New Roman"/>
          <w:i/>
          <w:sz w:val="22"/>
          <w:szCs w:val="22"/>
          <w:lang w:val="en-US"/>
        </w:rPr>
      </w:pPr>
    </w:p>
    <w:p>
      <w:pPr>
        <w:spacing w:after="0"/>
        <w:rPr>
          <w:rFonts w:ascii="Times New Roman" w:hAnsi="Times New Roman" w:cs="Times New Roman" w:eastAsiaTheme="minorEastAsia"/>
          <w:sz w:val="22"/>
          <w:szCs w:val="22"/>
        </w:rPr>
      </w:pPr>
    </w:p>
    <w:p>
      <w:pPr>
        <w:rPr>
          <w:rFonts w:ascii="Times New Roman" w:hAnsi="Times New Roman" w:cs="Times New Roman" w:eastAsiaTheme="minorEastAsia"/>
          <w:b/>
          <w:sz w:val="22"/>
          <w:szCs w:val="22"/>
        </w:rPr>
      </w:pPr>
      <w:r>
        <w:rPr>
          <w:rFonts w:ascii="Times New Roman" w:hAnsi="Times New Roman" w:cs="Times New Roman"/>
          <w:b/>
          <w:sz w:val="22"/>
          <w:szCs w:val="22"/>
        </w:rPr>
        <w:t>№</w:t>
      </w:r>
      <w:r>
        <w:rPr>
          <w:rFonts w:ascii="Times New Roman" w:hAnsi="Times New Roman" w:cs="Times New Roman" w:eastAsiaTheme="minorEastAsia"/>
          <w:b/>
          <w:sz w:val="22"/>
          <w:szCs w:val="22"/>
        </w:rPr>
        <w:t>86. Сокращение масштабов при движении</w:t>
      </w:r>
    </w:p>
    <w:p>
      <w:pP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Пусть стержень длины</w:t>
      </w:r>
      <w:r>
        <w:rPr>
          <w:rStyle w:val="12"/>
          <w:rFonts w:ascii="Times New Roman" w:hAnsi="Times New Roman" w:cs="Times New Roman"/>
          <w:sz w:val="22"/>
          <w:szCs w:val="22"/>
          <w:shd w:val="clear" w:color="auto" w:fill="FFFFFF"/>
        </w:rPr>
        <w:t> </w:t>
      </w:r>
      <w:r>
        <w:rPr>
          <w:rFonts w:ascii="Times New Roman" w:hAnsi="Times New Roman" w:cs="Times New Roman"/>
          <w:iCs/>
          <w:sz w:val="22"/>
          <w:szCs w:val="22"/>
          <w:shd w:val="clear" w:color="auto" w:fill="FFFFFF"/>
        </w:rPr>
        <w:t>l</w:t>
      </w:r>
      <w:r>
        <w:rPr>
          <w:rStyle w:val="12"/>
          <w:rFonts w:ascii="Times New Roman" w:hAnsi="Times New Roman" w:cs="Times New Roman"/>
          <w:sz w:val="22"/>
          <w:szCs w:val="22"/>
          <w:shd w:val="clear" w:color="auto" w:fill="FFFFFF"/>
        </w:rPr>
        <w:t> </w:t>
      </w:r>
      <w:r>
        <w:rPr>
          <w:rFonts w:ascii="Times New Roman" w:hAnsi="Times New Roman" w:cs="Times New Roman"/>
          <w:sz w:val="22"/>
          <w:szCs w:val="22"/>
          <w:shd w:val="clear" w:color="auto" w:fill="FFFFFF"/>
        </w:rPr>
        <w:t>движется (вдоль своей длины) со скоростью</w:t>
      </w:r>
      <w:r>
        <w:rPr>
          <w:rStyle w:val="12"/>
          <w:rFonts w:ascii="Times New Roman" w:hAnsi="Times New Roman" w:cs="Times New Roman"/>
          <w:sz w:val="22"/>
          <w:szCs w:val="22"/>
          <w:shd w:val="clear" w:color="auto" w:fill="FFFFFF"/>
        </w:rPr>
        <w:t> </w:t>
      </w:r>
      <w:r>
        <w:rPr>
          <w:rFonts w:ascii="Times New Roman" w:hAnsi="Times New Roman" w:cs="Times New Roman"/>
          <w:iCs/>
          <w:sz w:val="22"/>
          <w:szCs w:val="22"/>
          <w:shd w:val="clear" w:color="auto" w:fill="FFFFFF"/>
        </w:rPr>
        <w:t>v</w:t>
      </w:r>
      <w:r>
        <w:rPr>
          <w:rStyle w:val="12"/>
          <w:rFonts w:ascii="Times New Roman" w:hAnsi="Times New Roman" w:cs="Times New Roman"/>
          <w:sz w:val="22"/>
          <w:szCs w:val="22"/>
          <w:shd w:val="clear" w:color="auto" w:fill="FFFFFF"/>
        </w:rPr>
        <w:t> </w:t>
      </w:r>
      <w:r>
        <w:rPr>
          <w:rFonts w:ascii="Times New Roman" w:hAnsi="Times New Roman" w:cs="Times New Roman"/>
          <w:sz w:val="22"/>
          <w:szCs w:val="22"/>
          <w:shd w:val="clear" w:color="auto" w:fill="FFFFFF"/>
        </w:rPr>
        <w:t>относительно некой (инерциальной)</w:t>
      </w:r>
      <w:r>
        <w:rPr>
          <w:rStyle w:val="12"/>
          <w:rFonts w:ascii="Times New Roman" w:hAnsi="Times New Roman" w:cs="Times New Roman"/>
          <w:sz w:val="22"/>
          <w:szCs w:val="22"/>
          <w:shd w:val="clear" w:color="auto" w:fill="FFFFFF"/>
        </w:rPr>
        <w:t> </w:t>
      </w:r>
      <w:r>
        <w:rPr>
          <w:rFonts w:ascii="Times New Roman" w:hAnsi="Times New Roman" w:cs="Times New Roman"/>
          <w:sz w:val="22"/>
          <w:szCs w:val="22"/>
          <w:shd w:val="clear" w:color="auto" w:fill="FFFFFF"/>
        </w:rPr>
        <w:t>системы отсчёта. В таком случае в фиксированный</w:t>
      </w:r>
      <w:r>
        <w:rPr>
          <w:rStyle w:val="12"/>
          <w:rFonts w:ascii="Times New Roman" w:hAnsi="Times New Roman" w:cs="Times New Roman"/>
          <w:sz w:val="22"/>
          <w:szCs w:val="22"/>
          <w:shd w:val="clear" w:color="auto" w:fill="FFFFFF"/>
        </w:rPr>
        <w:t> </w:t>
      </w:r>
      <w:r>
        <w:rPr>
          <w:rFonts w:ascii="Times New Roman" w:hAnsi="Times New Roman" w:cs="Times New Roman"/>
          <w:sz w:val="22"/>
          <w:szCs w:val="22"/>
          <w:shd w:val="clear" w:color="auto" w:fill="FFFFFF"/>
        </w:rPr>
        <w:t>момент времени</w:t>
      </w:r>
      <w:r>
        <w:rPr>
          <w:rStyle w:val="12"/>
          <w:rFonts w:ascii="Times New Roman" w:hAnsi="Times New Roman" w:cs="Times New Roman"/>
          <w:sz w:val="22"/>
          <w:szCs w:val="22"/>
          <w:shd w:val="clear" w:color="auto" w:fill="FFFFFF"/>
        </w:rPr>
        <w:t> </w:t>
      </w:r>
      <w:r>
        <w:rPr>
          <w:rFonts w:ascii="Times New Roman" w:hAnsi="Times New Roman" w:cs="Times New Roman"/>
          <w:sz w:val="22"/>
          <w:szCs w:val="22"/>
          <w:shd w:val="clear" w:color="auto" w:fill="FFFFFF"/>
        </w:rPr>
        <w:t>расстояние</w:t>
      </w:r>
      <w:r>
        <w:rPr>
          <w:rStyle w:val="12"/>
          <w:rFonts w:ascii="Times New Roman" w:hAnsi="Times New Roman" w:cs="Times New Roman"/>
          <w:sz w:val="22"/>
          <w:szCs w:val="22"/>
          <w:shd w:val="clear" w:color="auto" w:fill="FFFFFF"/>
        </w:rPr>
        <w:t> </w:t>
      </w:r>
      <w:r>
        <w:rPr>
          <w:rFonts w:ascii="Times New Roman" w:hAnsi="Times New Roman" w:cs="Times New Roman"/>
          <w:sz w:val="22"/>
          <w:szCs w:val="22"/>
          <w:shd w:val="clear" w:color="auto" w:fill="FFFFFF"/>
        </w:rPr>
        <w:t>между концами стержня составит:</w:t>
      </w:r>
    </w:p>
    <w:p>
      <w:pPr>
        <w:rPr>
          <w:rFonts w:ascii="Times New Roman" w:hAnsi="Times New Roman" w:cs="Times New Roman" w:eastAsiaTheme="minorEastAsia"/>
          <w:sz w:val="22"/>
          <w:szCs w:val="22"/>
        </w:rPr>
      </w:pPr>
    </w:p>
    <w:p>
      <w:pPr>
        <w:rPr>
          <w:rFonts w:ascii="Times New Roman" w:hAnsi="Times New Roman" w:cs="Times New Roman"/>
          <w:sz w:val="22"/>
          <w:szCs w:val="22"/>
        </w:rPr>
      </w:pPr>
      <w:r>
        <w:rPr>
          <w:rFonts w:ascii="Times New Roman" w:hAnsi="Times New Roman" w:cs="Times New Roman"/>
          <w:b/>
          <w:sz w:val="22"/>
          <w:szCs w:val="22"/>
        </w:rPr>
        <w:t>№87. Релятивистская инвариантность. Интервал</w:t>
      </w:r>
      <w:r>
        <w:rPr>
          <w:rFonts w:ascii="Times New Roman" w:hAnsi="Times New Roman" w:cs="Times New Roman"/>
          <w:b/>
          <w:sz w:val="22"/>
          <w:szCs w:val="22"/>
        </w:rPr>
        <w:br w:type="textWrapping"/>
      </w:r>
      <w:r>
        <w:rPr>
          <w:rFonts w:ascii="Times New Roman" w:hAnsi="Times New Roman" w:cs="Times New Roman"/>
          <w:sz w:val="22"/>
          <w:szCs w:val="22"/>
        </w:rPr>
        <w:t>Релятивистская инвариантность – свойство физических законов сохранять  свой вид при преобразованиях Лоренца.</w:t>
      </w:r>
    </w:p>
    <w:p>
      <w:pPr>
        <w:rPr>
          <w:rFonts w:ascii="Times New Roman" w:hAnsi="Times New Roman" w:cs="Times New Roman"/>
          <w:sz w:val="22"/>
          <w:szCs w:val="22"/>
        </w:rPr>
      </w:pPr>
      <w:r>
        <w:rPr>
          <w:rFonts w:ascii="Times New Roman" w:hAnsi="Times New Roman" w:cs="Times New Roman"/>
          <w:sz w:val="22"/>
          <w:szCs w:val="22"/>
        </w:rPr>
        <w:t>Интервал в теории относительности — аналог расстояния между двумя событиями в пространстве-времени, являющийся обобщением евклидового расстояния между двумя точками.</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5637530" cy="395605"/>
            <wp:effectExtent l="0" t="0" r="1270" b="4445"/>
            <wp:docPr id="45" name="Рисунок 45" descr="~s^2 = c^2 (\Delta t)^2 - (\Delta x)^2 - (\Delta y)^2 - (\Delta 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s^2 = c^2 (\Delta t)^2 - (\Delta x)^2 - (\Delta y)^2 - (\Delta z)^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5639596" cy="395923"/>
                    </a:xfrm>
                    <a:prstGeom prst="rect">
                      <a:avLst/>
                    </a:prstGeom>
                    <a:noFill/>
                    <a:ln>
                      <a:noFill/>
                    </a:ln>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lang w:val="en-US"/>
        </w:rPr>
        <w:t>s</w:t>
      </w:r>
      <w:r>
        <w:rPr>
          <w:rFonts w:ascii="Times New Roman" w:hAnsi="Times New Roman" w:cs="Times New Roman"/>
          <w:sz w:val="22"/>
          <w:szCs w:val="22"/>
        </w:rPr>
        <w:t xml:space="preserve"> –интервал, </w:t>
      </w:r>
      <w:r>
        <w:rPr>
          <w:rFonts w:ascii="Times New Roman" w:hAnsi="Times New Roman" w:cs="Times New Roman"/>
          <w:sz w:val="22"/>
          <w:szCs w:val="22"/>
          <w:lang w:val="en-US"/>
        </w:rPr>
        <w:t>Δt</w:t>
      </w:r>
      <w:r>
        <w:rPr>
          <w:rFonts w:ascii="Times New Roman" w:hAnsi="Times New Roman" w:cs="Times New Roman"/>
          <w:sz w:val="22"/>
          <w:szCs w:val="22"/>
        </w:rPr>
        <w:t xml:space="preserve"> (</w:t>
      </w:r>
      <w:r>
        <w:rPr>
          <w:rFonts w:ascii="Times New Roman" w:hAnsi="Times New Roman" w:cs="Times New Roman"/>
          <w:sz w:val="22"/>
          <w:szCs w:val="22"/>
          <w:lang w:val="en-US"/>
        </w:rPr>
        <w:t>x</w:t>
      </w:r>
      <w:r>
        <w:rPr>
          <w:rFonts w:ascii="Times New Roman" w:hAnsi="Times New Roman" w:cs="Times New Roman"/>
          <w:sz w:val="22"/>
          <w:szCs w:val="22"/>
        </w:rPr>
        <w:t>,</w:t>
      </w:r>
      <w:r>
        <w:rPr>
          <w:rFonts w:ascii="Times New Roman" w:hAnsi="Times New Roman" w:cs="Times New Roman"/>
          <w:sz w:val="22"/>
          <w:szCs w:val="22"/>
          <w:lang w:val="en-US"/>
        </w:rPr>
        <w:t>y</w:t>
      </w:r>
      <w:r>
        <w:rPr>
          <w:rFonts w:ascii="Times New Roman" w:hAnsi="Times New Roman" w:cs="Times New Roman"/>
          <w:sz w:val="22"/>
          <w:szCs w:val="22"/>
        </w:rPr>
        <w:t>,</w:t>
      </w:r>
      <w:r>
        <w:rPr>
          <w:rFonts w:ascii="Times New Roman" w:hAnsi="Times New Roman" w:cs="Times New Roman"/>
          <w:sz w:val="22"/>
          <w:szCs w:val="22"/>
          <w:lang w:val="en-US"/>
        </w:rPr>
        <w:t>z</w:t>
      </w:r>
      <w:r>
        <w:rPr>
          <w:rFonts w:ascii="Times New Roman" w:hAnsi="Times New Roman" w:cs="Times New Roman"/>
          <w:sz w:val="22"/>
          <w:szCs w:val="22"/>
        </w:rPr>
        <w:t>) = (</w:t>
      </w:r>
      <w:r>
        <w:rPr>
          <w:rFonts w:ascii="Times New Roman" w:hAnsi="Times New Roman" w:cs="Times New Roman"/>
          <w:sz w:val="22"/>
          <w:szCs w:val="22"/>
          <w:lang w:val="en-US"/>
        </w:rPr>
        <w:t>t</w:t>
      </w:r>
      <w:r>
        <w:rPr>
          <w:rFonts w:ascii="Times New Roman" w:hAnsi="Times New Roman" w:cs="Times New Roman"/>
          <w:sz w:val="22"/>
          <w:szCs w:val="22"/>
        </w:rPr>
        <w:t>1(</w:t>
      </w:r>
      <w:r>
        <w:rPr>
          <w:rFonts w:ascii="Times New Roman" w:hAnsi="Times New Roman" w:cs="Times New Roman"/>
          <w:sz w:val="22"/>
          <w:szCs w:val="22"/>
          <w:lang w:val="en-US"/>
        </w:rPr>
        <w:t>x</w:t>
      </w:r>
      <w:r>
        <w:rPr>
          <w:rFonts w:ascii="Times New Roman" w:hAnsi="Times New Roman" w:cs="Times New Roman"/>
          <w:sz w:val="22"/>
          <w:szCs w:val="22"/>
        </w:rPr>
        <w:t>1,</w:t>
      </w:r>
      <w:r>
        <w:rPr>
          <w:rFonts w:ascii="Times New Roman" w:hAnsi="Times New Roman" w:cs="Times New Roman"/>
          <w:sz w:val="22"/>
          <w:szCs w:val="22"/>
          <w:lang w:val="en-US"/>
        </w:rPr>
        <w:t>y</w:t>
      </w:r>
      <w:r>
        <w:rPr>
          <w:rFonts w:ascii="Times New Roman" w:hAnsi="Times New Roman" w:cs="Times New Roman"/>
          <w:sz w:val="22"/>
          <w:szCs w:val="22"/>
        </w:rPr>
        <w:t>1,</w:t>
      </w:r>
      <w:r>
        <w:rPr>
          <w:rFonts w:ascii="Times New Roman" w:hAnsi="Times New Roman" w:cs="Times New Roman"/>
          <w:sz w:val="22"/>
          <w:szCs w:val="22"/>
          <w:lang w:val="en-US"/>
        </w:rPr>
        <w:t>z</w:t>
      </w:r>
      <w:r>
        <w:rPr>
          <w:rFonts w:ascii="Times New Roman" w:hAnsi="Times New Roman" w:cs="Times New Roman"/>
          <w:sz w:val="22"/>
          <w:szCs w:val="22"/>
        </w:rPr>
        <w:t xml:space="preserve">1) – </w:t>
      </w:r>
      <w:r>
        <w:rPr>
          <w:rFonts w:ascii="Times New Roman" w:hAnsi="Times New Roman" w:cs="Times New Roman"/>
          <w:sz w:val="22"/>
          <w:szCs w:val="22"/>
          <w:lang w:val="en-US"/>
        </w:rPr>
        <w:t>t</w:t>
      </w:r>
      <w:r>
        <w:rPr>
          <w:rFonts w:ascii="Times New Roman" w:hAnsi="Times New Roman" w:cs="Times New Roman"/>
          <w:sz w:val="22"/>
          <w:szCs w:val="22"/>
        </w:rPr>
        <w:t>2(</w:t>
      </w:r>
      <w:r>
        <w:rPr>
          <w:rFonts w:ascii="Times New Roman" w:hAnsi="Times New Roman" w:cs="Times New Roman"/>
          <w:sz w:val="22"/>
          <w:szCs w:val="22"/>
          <w:lang w:val="en-US"/>
        </w:rPr>
        <w:t>x</w:t>
      </w:r>
      <w:r>
        <w:rPr>
          <w:rFonts w:ascii="Times New Roman" w:hAnsi="Times New Roman" w:cs="Times New Roman"/>
          <w:sz w:val="22"/>
          <w:szCs w:val="22"/>
        </w:rPr>
        <w:t>2,</w:t>
      </w:r>
      <w:r>
        <w:rPr>
          <w:rFonts w:ascii="Times New Roman" w:hAnsi="Times New Roman" w:cs="Times New Roman"/>
          <w:sz w:val="22"/>
          <w:szCs w:val="22"/>
          <w:lang w:val="en-US"/>
        </w:rPr>
        <w:t>y</w:t>
      </w:r>
      <w:r>
        <w:rPr>
          <w:rFonts w:ascii="Times New Roman" w:hAnsi="Times New Roman" w:cs="Times New Roman"/>
          <w:sz w:val="22"/>
          <w:szCs w:val="22"/>
        </w:rPr>
        <w:t>2,</w:t>
      </w:r>
      <w:r>
        <w:rPr>
          <w:rFonts w:ascii="Times New Roman" w:hAnsi="Times New Roman" w:cs="Times New Roman"/>
          <w:sz w:val="22"/>
          <w:szCs w:val="22"/>
          <w:lang w:val="en-US"/>
        </w:rPr>
        <w:t>z</w:t>
      </w:r>
      <w:r>
        <w:rPr>
          <w:rFonts w:ascii="Times New Roman" w:hAnsi="Times New Roman" w:cs="Times New Roman"/>
          <w:sz w:val="22"/>
          <w:szCs w:val="22"/>
        </w:rPr>
        <w:t>2)) – разность координат соответствующих точек.</w:t>
      </w:r>
    </w:p>
    <w:p>
      <w:pPr>
        <w:rPr>
          <w:rFonts w:ascii="Times New Roman" w:hAnsi="Times New Roman" w:cs="Times New Roman"/>
          <w:sz w:val="22"/>
          <w:szCs w:val="22"/>
        </w:rPr>
      </w:pPr>
      <w:r>
        <w:rPr>
          <w:rFonts w:ascii="Times New Roman" w:hAnsi="Times New Roman" w:cs="Times New Roman"/>
          <w:sz w:val="22"/>
          <w:szCs w:val="22"/>
        </w:rPr>
        <w:t>Интервал является инвариантом в СТО и ОТО.</w:t>
      </w:r>
    </w:p>
    <w:p>
      <w:pPr>
        <w:rPr>
          <w:rFonts w:ascii="Times New Roman" w:hAnsi="Times New Roman" w:cs="Times New Roman"/>
          <w:sz w:val="22"/>
          <w:szCs w:val="22"/>
        </w:rPr>
      </w:pPr>
      <w:r>
        <w:rPr>
          <w:rFonts w:ascii="Times New Roman" w:hAnsi="Times New Roman" w:cs="Times New Roman"/>
          <w:sz w:val="22"/>
          <w:szCs w:val="22"/>
        </w:rPr>
        <w:t>В частности он инвариантен относительно преобразований Лоренца, т.е.</w:t>
      </w:r>
    </w:p>
    <w:p>
      <w:pPr>
        <w:rPr>
          <w:rFonts w:ascii="Times New Roman" w:hAnsi="Times New Roman" w:cs="Times New Roman"/>
          <w:sz w:val="22"/>
          <w:szCs w:val="22"/>
        </w:rPr>
      </w:pPr>
      <w:r>
        <w:rPr>
          <w:rFonts w:ascii="Times New Roman" w:hAnsi="Times New Roman" w:cs="Times New Roman"/>
          <w:sz w:val="22"/>
          <w:szCs w:val="22"/>
          <w:lang w:val="en-US"/>
        </w:rPr>
        <w:t>S</w:t>
      </w:r>
      <w:r>
        <w:rPr>
          <w:rFonts w:ascii="Times New Roman" w:hAnsi="Times New Roman" w:cs="Times New Roman"/>
          <w:sz w:val="22"/>
          <w:szCs w:val="22"/>
        </w:rPr>
        <w:t xml:space="preserve">’^2 = </w:t>
      </w:r>
      <w:r>
        <w:rPr>
          <w:rFonts w:ascii="Times New Roman" w:hAnsi="Times New Roman" w:cs="Times New Roman"/>
          <w:sz w:val="22"/>
          <w:szCs w:val="22"/>
          <w:lang w:val="en-US"/>
        </w:rPr>
        <w:t>S</w:t>
      </w:r>
      <w:r>
        <w:rPr>
          <w:rFonts w:ascii="Times New Roman" w:hAnsi="Times New Roman" w:cs="Times New Roman"/>
          <w:sz w:val="22"/>
          <w:szCs w:val="22"/>
        </w:rPr>
        <w:t xml:space="preserve">^2, доказывается «в лоб» пишем </w:t>
      </w:r>
      <w:r>
        <w:rPr>
          <w:rFonts w:ascii="Times New Roman" w:hAnsi="Times New Roman" w:cs="Times New Roman"/>
          <w:sz w:val="22"/>
          <w:szCs w:val="22"/>
          <w:lang w:val="en-US"/>
        </w:rPr>
        <w:t>S</w:t>
      </w:r>
      <w:r>
        <w:rPr>
          <w:rFonts w:ascii="Times New Roman" w:hAnsi="Times New Roman" w:cs="Times New Roman"/>
          <w:sz w:val="22"/>
          <w:szCs w:val="22"/>
        </w:rPr>
        <w:t>’^2 подставляем преобразования Лоренца, раскрываем скобки, приводим подобные, получаем профит.</w:t>
      </w:r>
    </w:p>
    <w:p>
      <w:pPr>
        <w:tabs>
          <w:tab w:val="left" w:pos="0"/>
        </w:tabs>
        <w:rPr>
          <w:rFonts w:ascii="Times New Roman" w:hAnsi="Times New Roman" w:cs="Times New Roman"/>
          <w:b/>
          <w:sz w:val="22"/>
          <w:szCs w:val="22"/>
        </w:rPr>
      </w:pPr>
      <w:r>
        <w:rPr>
          <w:rFonts w:ascii="Times New Roman" w:hAnsi="Times New Roman" w:cs="Times New Roman"/>
          <w:b/>
          <w:sz w:val="22"/>
          <w:szCs w:val="22"/>
        </w:rPr>
        <w:t>№88. Инвариантная запись уравнений электродинамики.</w:t>
      </w:r>
    </w:p>
    <w:p>
      <w:pPr>
        <w:rPr>
          <w:rFonts w:ascii="Times New Roman" w:hAnsi="Times New Roman" w:cs="Times New Roman"/>
          <w:sz w:val="22"/>
          <w:szCs w:val="22"/>
        </w:rPr>
      </w:pPr>
      <w:r>
        <w:rPr>
          <w:rFonts w:ascii="Times New Roman" w:hAnsi="Times New Roman" w:cs="Times New Roman"/>
          <w:sz w:val="22"/>
          <w:szCs w:val="22"/>
          <w:lang w:eastAsia="ru-RU"/>
        </w:rPr>
        <w:drawing>
          <wp:inline distT="0" distB="0" distL="0" distR="0">
            <wp:extent cx="2305050" cy="456565"/>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305050" cy="456857"/>
                    </a:xfrm>
                    <a:prstGeom prst="rect">
                      <a:avLst/>
                    </a:prstGeom>
                  </pic:spPr>
                </pic:pic>
              </a:graphicData>
            </a:graphic>
          </wp:inline>
        </w:drawing>
      </w:r>
    </w:p>
    <w:p>
      <w:pPr>
        <w:rPr>
          <w:rFonts w:ascii="Times New Roman" w:hAnsi="Times New Roman" w:cs="Times New Roman"/>
          <w:sz w:val="22"/>
          <w:szCs w:val="22"/>
        </w:rPr>
      </w:pPr>
      <w:r>
        <w:rPr>
          <w:rFonts w:ascii="Times New Roman" w:hAnsi="Times New Roman" w:cs="Times New Roman"/>
          <w:sz w:val="22"/>
          <w:szCs w:val="22"/>
        </w:rPr>
        <w:t>Где:</w:t>
      </w:r>
      <w:r>
        <w:rPr>
          <w:rFonts w:ascii="Times New Roman" w:hAnsi="Times New Roman" w:cs="Times New Roman"/>
          <w:sz w:val="22"/>
          <w:szCs w:val="22"/>
          <w:lang w:val="en-US"/>
        </w:rPr>
        <w:t xml:space="preserve"> </w:t>
      </w:r>
      <w:r>
        <w:rPr>
          <w:rFonts w:ascii="Times New Roman" w:hAnsi="Times New Roman" w:cs="Times New Roman"/>
          <w:sz w:val="22"/>
          <w:szCs w:val="22"/>
          <w:lang w:eastAsia="ru-RU"/>
        </w:rPr>
        <w:drawing>
          <wp:inline distT="0" distB="0" distL="0" distR="0">
            <wp:extent cx="1276350" cy="2000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76350" cy="200025"/>
                    </a:xfrm>
                    <a:prstGeom prst="rect">
                      <a:avLst/>
                    </a:prstGeom>
                  </pic:spPr>
                </pic:pic>
              </a:graphicData>
            </a:graphic>
          </wp:inline>
        </w:drawing>
      </w:r>
      <w:r>
        <w:rPr>
          <w:rFonts w:ascii="Times New Roman" w:hAnsi="Times New Roman" w:cs="Times New Roman"/>
          <w:sz w:val="22"/>
          <w:szCs w:val="22"/>
          <w:lang w:val="en-US"/>
        </w:rPr>
        <w:t xml:space="preserve">, </w:t>
      </w:r>
      <w:r>
        <w:rPr>
          <w:rFonts w:ascii="Times New Roman" w:hAnsi="Times New Roman" w:cs="Times New Roman"/>
          <w:sz w:val="22"/>
          <w:szCs w:val="22"/>
          <w:lang w:eastAsia="ru-RU"/>
        </w:rPr>
        <w:drawing>
          <wp:inline distT="0" distB="0" distL="0" distR="0">
            <wp:extent cx="1485900" cy="28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485900" cy="285750"/>
                    </a:xfrm>
                    <a:prstGeom prst="rect">
                      <a:avLst/>
                    </a:prstGeom>
                    <a:noFill/>
                    <a:ln>
                      <a:noFill/>
                    </a:ln>
                  </pic:spPr>
                </pic:pic>
              </a:graphicData>
            </a:graphic>
          </wp:inline>
        </w:drawing>
      </w:r>
      <w:r>
        <w:rPr>
          <w:rFonts w:ascii="Times New Roman" w:hAnsi="Times New Roman" w:cs="Times New Roman"/>
          <w:sz w:val="22"/>
          <w:szCs w:val="22"/>
          <w:lang w:val="en-US"/>
        </w:rPr>
        <w:t xml:space="preserve">, </w:t>
      </w:r>
      <w:r>
        <w:rPr>
          <w:rFonts w:ascii="Times New Roman" w:hAnsi="Times New Roman" w:cs="Times New Roman"/>
          <w:sz w:val="22"/>
          <w:szCs w:val="22"/>
          <w:lang w:eastAsia="ru-RU"/>
        </w:rPr>
        <w:drawing>
          <wp:inline distT="0" distB="0" distL="0" distR="0">
            <wp:extent cx="1295400" cy="4095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95400" cy="409575"/>
                    </a:xfrm>
                    <a:prstGeom prst="rect">
                      <a:avLst/>
                    </a:prstGeom>
                    <a:noFill/>
                    <a:ln>
                      <a:noFill/>
                    </a:ln>
                  </pic:spPr>
                </pic:pic>
              </a:graphicData>
            </a:graphic>
          </wp:inline>
        </w:drawing>
      </w:r>
    </w:p>
    <w:p>
      <w:pPr>
        <w:rPr>
          <w:rFonts w:ascii="Times New Roman" w:hAnsi="Times New Roman" w:cs="Times New Roman" w:eastAsiaTheme="minorEastAsia"/>
          <w:sz w:val="22"/>
          <w:szCs w:val="22"/>
        </w:rPr>
      </w:pPr>
    </w:p>
    <w:p>
      <w:pPr>
        <w:rPr>
          <w:rFonts w:ascii="Times New Roman" w:hAnsi="Times New Roman" w:cs="Times New Roman"/>
          <w:b/>
          <w:sz w:val="22"/>
          <w:szCs w:val="22"/>
        </w:rPr>
      </w:pPr>
      <w:r>
        <w:rPr>
          <w:rFonts w:ascii="Times New Roman" w:hAnsi="Times New Roman" w:cs="Times New Roman"/>
          <w:b/>
          <w:sz w:val="22"/>
          <w:szCs w:val="22"/>
        </w:rPr>
        <w:t>№89. Эффект Доплера.</w:t>
      </w:r>
    </w:p>
    <w:p>
      <w:pPr>
        <w:rPr>
          <w:rFonts w:ascii="Times New Roman" w:hAnsi="Times New Roman" w:cs="Times New Roman"/>
          <w:sz w:val="22"/>
          <w:szCs w:val="22"/>
        </w:rPr>
      </w:pPr>
      <w:r>
        <w:rPr>
          <w:rFonts w:ascii="Times New Roman" w:hAnsi="Times New Roman" w:cs="Times New Roman"/>
          <w:sz w:val="22"/>
          <w:szCs w:val="22"/>
        </w:rPr>
        <w:t>Эффект Доплера – изменение длины и частоты волн, регистрируемых приемником, вызванное движением их источника и/или движением приемника</w:t>
      </w:r>
    </w:p>
    <w:p>
      <w:pPr>
        <w:rPr>
          <w:rFonts w:ascii="Times New Roman" w:hAnsi="Times New Roman" w:cs="Times New Roman"/>
          <w:sz w:val="22"/>
          <w:szCs w:val="22"/>
        </w:rPr>
      </w:pPr>
      <w:r>
        <w:rPr>
          <w:rFonts w:ascii="Times New Roman" w:hAnsi="Times New Roman" w:cs="Times New Roman"/>
          <w:sz w:val="22"/>
          <w:szCs w:val="22"/>
        </w:rPr>
        <w:t xml:space="preserve"> </w:t>
      </w:r>
    </w:p>
    <w:p>
      <w:pPr>
        <w:rPr>
          <w:rFonts w:ascii="Times New Roman" w:hAnsi="Times New Roman" w:cs="Times New Roman" w:eastAsiaTheme="minorEastAsia"/>
          <w:sz w:val="22"/>
          <w:szCs w:val="22"/>
        </w:rPr>
      </w:pPr>
      <w:r>
        <w:rPr>
          <w:rFonts w:ascii="Times New Roman" w:hAnsi="Times New Roman" w:cs="Times New Roman" w:eastAsiaTheme="minorEastAsia"/>
          <w:sz w:val="22"/>
          <w:szCs w:val="22"/>
          <w:lang w:eastAsia="ru-RU"/>
        </w:rPr>
        <w:drawing>
          <wp:anchor distT="0" distB="0" distL="114300" distR="114300" simplePos="0" relativeHeight="251659264" behindDoc="1" locked="0" layoutInCell="1" allowOverlap="1">
            <wp:simplePos x="0" y="0"/>
            <wp:positionH relativeFrom="column">
              <wp:posOffset>2306955</wp:posOffset>
            </wp:positionH>
            <wp:positionV relativeFrom="paragraph">
              <wp:posOffset>590550</wp:posOffset>
            </wp:positionV>
            <wp:extent cx="2065020" cy="2076450"/>
            <wp:effectExtent l="19050" t="0" r="1143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2" cstate="print">
                      <a:lum bright="40000" contrast="40000"/>
                    </a:blip>
                    <a:srcRect l="7982" t="18212" r="13304" b="22682"/>
                    <a:stretch>
                      <a:fillRect/>
                    </a:stretch>
                  </pic:blipFill>
                  <pic:spPr>
                    <a:xfrm rot="16200000">
                      <a:off x="0" y="0"/>
                      <a:ext cx="2065020" cy="2076450"/>
                    </a:xfrm>
                    <a:prstGeom prst="rect">
                      <a:avLst/>
                    </a:prstGeom>
                    <a:noFill/>
                    <a:ln w="9525">
                      <a:noFill/>
                      <a:miter lim="800000"/>
                      <a:headEnd/>
                      <a:tailEnd/>
                    </a:ln>
                  </pic:spPr>
                </pic:pic>
              </a:graphicData>
            </a:graphic>
          </wp:anchor>
        </w:drawing>
      </w:r>
      <w:r>
        <w:rPr>
          <w:rFonts w:ascii="Times New Roman" w:hAnsi="Times New Roman" w:cs="Times New Roman" w:eastAsiaTheme="minorEastAsia"/>
          <w:sz w:val="22"/>
          <w:szCs w:val="22"/>
        </w:rPr>
        <w:t xml:space="preserve">3-х мерная система координат </w:t>
      </w:r>
      <w:r>
        <w:rPr>
          <w:rFonts w:ascii="Times New Roman" w:hAnsi="Times New Roman" w:cs="Times New Roman" w:eastAsiaTheme="minorEastAsia"/>
          <w:sz w:val="22"/>
          <w:szCs w:val="22"/>
          <w:lang w:val="en-US"/>
        </w:rPr>
        <w:t>OXYZ</w:t>
      </w:r>
      <w:r>
        <w:rPr>
          <w:rFonts w:ascii="Times New Roman" w:hAnsi="Times New Roman" w:cs="Times New Roman" w:eastAsiaTheme="minorEastAsia"/>
          <w:sz w:val="22"/>
          <w:szCs w:val="22"/>
        </w:rPr>
        <w:t xml:space="preserve">, движемся по </w:t>
      </w:r>
      <w:r>
        <w:rPr>
          <w:rFonts w:ascii="Times New Roman" w:hAnsi="Times New Roman" w:cs="Times New Roman" w:eastAsiaTheme="minorEastAsia"/>
          <w:sz w:val="22"/>
          <w:szCs w:val="22"/>
          <w:lang w:val="en-US"/>
        </w:rPr>
        <w:t>X</w:t>
      </w:r>
      <w:r>
        <w:rPr>
          <w:rFonts w:ascii="Times New Roman" w:hAnsi="Times New Roman" w:cs="Times New Roman" w:eastAsiaTheme="minorEastAsia"/>
          <w:sz w:val="22"/>
          <w:szCs w:val="22"/>
        </w:rPr>
        <w:t xml:space="preserve">, получаем систему координат </w:t>
      </w:r>
      <w:r>
        <w:rPr>
          <w:rFonts w:ascii="Times New Roman" w:hAnsi="Times New Roman" w:cs="Times New Roman" w:eastAsiaTheme="minorEastAsia"/>
          <w:sz w:val="22"/>
          <w:szCs w:val="22"/>
          <w:lang w:val="en-US"/>
        </w:rPr>
        <w:t>O</w:t>
      </w:r>
      <w:r>
        <w:rPr>
          <w:rFonts w:ascii="Times New Roman" w:hAnsi="Times New Roman" w:cs="Times New Roman" w:eastAsiaTheme="minorEastAsia"/>
          <w:sz w:val="22"/>
          <w:szCs w:val="22"/>
        </w:rPr>
        <w:t>’</w:t>
      </w:r>
      <w:r>
        <w:rPr>
          <w:rFonts w:ascii="Times New Roman" w:hAnsi="Times New Roman" w:cs="Times New Roman" w:eastAsiaTheme="minorEastAsia"/>
          <w:sz w:val="22"/>
          <w:szCs w:val="22"/>
          <w:lang w:val="en-US"/>
        </w:rPr>
        <w:t>X</w:t>
      </w:r>
      <w:r>
        <w:rPr>
          <w:rFonts w:ascii="Times New Roman" w:hAnsi="Times New Roman" w:cs="Times New Roman" w:eastAsiaTheme="minorEastAsia"/>
          <w:sz w:val="22"/>
          <w:szCs w:val="22"/>
        </w:rPr>
        <w:t>’</w:t>
      </w:r>
      <w:r>
        <w:rPr>
          <w:rFonts w:ascii="Times New Roman" w:hAnsi="Times New Roman" w:cs="Times New Roman" w:eastAsiaTheme="minorEastAsia"/>
          <w:sz w:val="22"/>
          <w:szCs w:val="22"/>
          <w:lang w:val="en-US"/>
        </w:rPr>
        <w:t>Y</w:t>
      </w:r>
      <w:r>
        <w:rPr>
          <w:rFonts w:ascii="Times New Roman" w:hAnsi="Times New Roman" w:cs="Times New Roman" w:eastAsiaTheme="minorEastAsia"/>
          <w:sz w:val="22"/>
          <w:szCs w:val="22"/>
        </w:rPr>
        <w:t>’</w:t>
      </w:r>
      <w:r>
        <w:rPr>
          <w:rFonts w:ascii="Times New Roman" w:hAnsi="Times New Roman" w:cs="Times New Roman" w:eastAsiaTheme="minorEastAsia"/>
          <w:sz w:val="22"/>
          <w:szCs w:val="22"/>
          <w:lang w:val="en-US"/>
        </w:rPr>
        <w:t>Z</w:t>
      </w:r>
      <w:r>
        <w:rPr>
          <w:rFonts w:ascii="Times New Roman" w:hAnsi="Times New Roman" w:cs="Times New Roman" w:eastAsiaTheme="minorEastAsia"/>
          <w:sz w:val="22"/>
          <w:szCs w:val="22"/>
        </w:rPr>
        <w:t xml:space="preserve">’, где центр О сдвинулся лишь по </w:t>
      </w:r>
      <w:r>
        <w:rPr>
          <w:rFonts w:ascii="Times New Roman" w:hAnsi="Times New Roman" w:cs="Times New Roman" w:eastAsiaTheme="minorEastAsia"/>
          <w:sz w:val="22"/>
          <w:szCs w:val="22"/>
          <w:lang w:val="en-US"/>
        </w:rPr>
        <w:t>X</w:t>
      </w:r>
      <w:r>
        <w:rPr>
          <w:rFonts w:ascii="Times New Roman" w:hAnsi="Times New Roman" w:cs="Times New Roman" w:eastAsiaTheme="minorEastAsia"/>
          <w:sz w:val="22"/>
          <w:szCs w:val="22"/>
        </w:rPr>
        <w:t xml:space="preserve">, угол  - угол между Х и каким-то вектором </w:t>
      </w:r>
      <w:r>
        <w:rPr>
          <w:rFonts w:ascii="Times New Roman" w:hAnsi="Times New Roman" w:cs="Times New Roman" w:eastAsiaTheme="minorEastAsia"/>
          <w:sz w:val="22"/>
          <w:szCs w:val="22"/>
          <w:lang w:val="en-US"/>
        </w:rPr>
        <w:t>k</w:t>
      </w:r>
      <w:r>
        <w:rPr>
          <w:rFonts w:ascii="Times New Roman" w:hAnsi="Times New Roman" w:cs="Times New Roman" w:eastAsiaTheme="minorEastAsia"/>
          <w:sz w:val="22"/>
          <w:szCs w:val="22"/>
        </w:rPr>
        <w:t xml:space="preserve">, который перешел в вектор </w:t>
      </w:r>
      <w:r>
        <w:rPr>
          <w:rFonts w:ascii="Times New Roman" w:hAnsi="Times New Roman" w:cs="Times New Roman" w:eastAsiaTheme="minorEastAsia"/>
          <w:sz w:val="22"/>
          <w:szCs w:val="22"/>
          <w:lang w:val="en-US"/>
        </w:rPr>
        <w:t>u</w:t>
      </w:r>
      <w:r>
        <w:rPr>
          <w:rFonts w:ascii="Times New Roman" w:hAnsi="Times New Roman" w:cs="Times New Roman" w:eastAsiaTheme="minorEastAsia"/>
          <w:sz w:val="22"/>
          <w:szCs w:val="22"/>
        </w:rPr>
        <w:t xml:space="preserve">. </w:t>
      </w:r>
    </w:p>
    <w:p>
      <w:pPr>
        <w:rPr>
          <w:rFonts w:ascii="Times New Roman" w:hAnsi="Times New Roman" w:cs="Times New Roman" w:eastAsiaTheme="minorEastAsia"/>
          <w:sz w:val="22"/>
          <w:szCs w:val="22"/>
        </w:rPr>
      </w:pPr>
    </w:p>
    <w:p>
      <w:pPr>
        <w:rPr>
          <w:rFonts w:ascii="Times New Roman" w:hAnsi="Times New Roman" w:cs="Times New Roman"/>
          <w:sz w:val="22"/>
          <w:szCs w:val="22"/>
        </w:rPr>
      </w:pPr>
    </w:p>
    <w:p>
      <w:pPr>
        <w:rPr>
          <w:rFonts w:ascii="Times New Roman" w:hAnsi="Times New Roman" w:cs="Times New Roman"/>
          <w:sz w:val="22"/>
          <w:szCs w:val="22"/>
        </w:rPr>
      </w:pPr>
    </w:p>
    <w:p>
      <w:pPr>
        <w:rPr>
          <w:rFonts w:ascii="Times New Roman" w:hAnsi="Times New Roman" w:cs="Times New Roman"/>
          <w:sz w:val="22"/>
          <w:szCs w:val="22"/>
        </w:rPr>
      </w:pPr>
    </w:p>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Над теормином работали:</w:t>
      </w:r>
    </w:p>
    <w:p>
      <w:pPr>
        <w:rPr>
          <w:rFonts w:ascii="Times New Roman" w:hAnsi="Times New Roman" w:cs="Times New Roman"/>
          <w:sz w:val="22"/>
          <w:szCs w:val="22"/>
        </w:rPr>
      </w:pPr>
      <w:r>
        <w:rPr>
          <w:rFonts w:ascii="Times New Roman" w:hAnsi="Times New Roman" w:cs="Times New Roman"/>
          <w:sz w:val="22"/>
          <w:szCs w:val="22"/>
        </w:rPr>
        <w:t>Бобошко Алексей</w:t>
      </w:r>
    </w:p>
    <w:p>
      <w:pPr>
        <w:rPr>
          <w:rFonts w:ascii="Times New Roman" w:hAnsi="Times New Roman" w:cs="Times New Roman"/>
          <w:sz w:val="22"/>
          <w:szCs w:val="22"/>
        </w:rPr>
      </w:pPr>
      <w:r>
        <w:rPr>
          <w:rFonts w:ascii="Times New Roman" w:hAnsi="Times New Roman" w:cs="Times New Roman"/>
          <w:sz w:val="22"/>
          <w:szCs w:val="22"/>
        </w:rPr>
        <w:t>Круглов Леонид</w:t>
      </w:r>
    </w:p>
    <w:p>
      <w:pPr>
        <w:rPr>
          <w:rFonts w:ascii="Times New Roman" w:hAnsi="Times New Roman" w:cs="Times New Roman"/>
          <w:sz w:val="22"/>
          <w:szCs w:val="22"/>
        </w:rPr>
      </w:pPr>
      <w:r>
        <w:rPr>
          <w:rFonts w:ascii="Times New Roman" w:hAnsi="Times New Roman" w:cs="Times New Roman"/>
          <w:sz w:val="22"/>
          <w:szCs w:val="22"/>
        </w:rPr>
        <w:t>Лаврушкин Серж</w:t>
      </w:r>
    </w:p>
    <w:p>
      <w:pPr>
        <w:rPr>
          <w:rFonts w:ascii="Times New Roman" w:hAnsi="Times New Roman" w:cs="Times New Roman"/>
          <w:sz w:val="22"/>
          <w:szCs w:val="22"/>
        </w:rPr>
      </w:pPr>
      <w:r>
        <w:rPr>
          <w:rFonts w:ascii="Times New Roman" w:hAnsi="Times New Roman" w:cs="Times New Roman"/>
          <w:sz w:val="22"/>
          <w:szCs w:val="22"/>
        </w:rPr>
        <w:t>Малахов Дмитрий</w:t>
      </w:r>
    </w:p>
    <w:p>
      <w:pPr>
        <w:rPr>
          <w:rFonts w:ascii="Times New Roman" w:hAnsi="Times New Roman" w:cs="Times New Roman"/>
          <w:sz w:val="22"/>
          <w:szCs w:val="22"/>
        </w:rPr>
      </w:pPr>
      <w:r>
        <w:rPr>
          <w:rFonts w:ascii="Times New Roman" w:hAnsi="Times New Roman" w:cs="Times New Roman"/>
          <w:sz w:val="22"/>
          <w:szCs w:val="22"/>
        </w:rPr>
        <w:t>Мошкин Егор</w:t>
      </w:r>
    </w:p>
    <w:p>
      <w:pPr>
        <w:rPr>
          <w:rFonts w:ascii="Times New Roman" w:hAnsi="Times New Roman" w:cs="Times New Roman"/>
          <w:sz w:val="22"/>
          <w:szCs w:val="22"/>
        </w:rPr>
      </w:pPr>
      <w:r>
        <w:rPr>
          <w:rFonts w:ascii="Times New Roman" w:hAnsi="Times New Roman" w:cs="Times New Roman"/>
          <w:sz w:val="22"/>
          <w:szCs w:val="22"/>
        </w:rPr>
        <w:t>Сачко Егор</w:t>
      </w:r>
    </w:p>
    <w:p>
      <w:pPr>
        <w:rPr>
          <w:rFonts w:ascii="Times New Roman" w:hAnsi="Times New Roman" w:cs="Times New Roman"/>
          <w:sz w:val="22"/>
          <w:szCs w:val="22"/>
        </w:rPr>
      </w:pPr>
      <w:r>
        <w:rPr>
          <w:rFonts w:ascii="Times New Roman" w:hAnsi="Times New Roman" w:cs="Times New Roman"/>
          <w:sz w:val="22"/>
          <w:szCs w:val="22"/>
        </w:rPr>
        <w:t>Шохин Кирюша</w:t>
      </w:r>
    </w:p>
    <w:p>
      <w:pPr>
        <w:rPr>
          <w:rFonts w:ascii="Times New Roman" w:hAnsi="Times New Roman" w:cs="Times New Roman"/>
          <w:sz w:val="22"/>
          <w:szCs w:val="22"/>
        </w:rPr>
      </w:pPr>
      <w:r>
        <w:rPr>
          <w:rFonts w:ascii="Times New Roman" w:hAnsi="Times New Roman" w:cs="Times New Roman"/>
          <w:sz w:val="22"/>
          <w:szCs w:val="22"/>
        </w:rPr>
        <w:t>Юшин Павел</w:t>
      </w:r>
    </w:p>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Огромная благодарность им за это!!!</w:t>
      </w:r>
    </w:p>
    <w:p>
      <w:pPr>
        <w:rPr>
          <w:rFonts w:ascii="Times New Roman" w:hAnsi="Times New Roman" w:cs="Times New Roman"/>
          <w:sz w:val="22"/>
          <w:szCs w:val="22"/>
          <w:lang w:val="en-GB"/>
        </w:rPr>
      </w:pPr>
      <w:r>
        <w:rPr>
          <w:rFonts w:ascii="Times New Roman" w:hAnsi="Times New Roman" w:cs="Times New Roman"/>
          <w:sz w:val="22"/>
          <w:szCs w:val="22"/>
          <w:lang w:val="en-GB"/>
        </w:rPr>
        <w:t>Viva la 214!</w:t>
      </w:r>
    </w:p>
    <w:sectPr>
      <w:pgSz w:w="11906" w:h="16838"/>
      <w:pgMar w:top="284" w:right="424" w:bottom="284" w:left="426"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Wingdings">
    <w:altName w:val="Abyssinica SIL"/>
    <w:panose1 w:val="05000000000000000000"/>
    <w:charset w:val="00"/>
    <w:family w:val="auto"/>
    <w:pitch w:val="default"/>
    <w:sig w:usb0="00000000" w:usb1="1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Cambria">
    <w:altName w:val="Georgia"/>
    <w:panose1 w:val="02040503050406030204"/>
    <w:charset w:val="00"/>
    <w:family w:val="modern"/>
    <w:pitch w:val="default"/>
    <w:sig w:usb0="00000000" w:usb1="00000000" w:usb2="00000000" w:usb3="00000000" w:csb0="0000019F" w:csb1="00000000"/>
  </w:font>
  <w:font w:name="Calibri">
    <w:altName w:val="Arial"/>
    <w:panose1 w:val="020F0502020204030204"/>
    <w:charset w:val="86"/>
    <w:family w:val="decorative"/>
    <w:pitch w:val="default"/>
    <w:sig w:usb0="00000000" w:usb1="00000000" w:usb2="00000001" w:usb3="00000000" w:csb0="0000019F" w:csb1="00000000"/>
  </w:font>
  <w:font w:name="Droid Sans Fallback">
    <w:panose1 w:val="020B0502000000000001"/>
    <w:charset w:val="86"/>
    <w:family w:val="auto"/>
    <w:pitch w:val="default"/>
    <w:sig w:usb0="910002FF" w:usb1="2BDFFCFB" w:usb2="00000036" w:usb3="00000000" w:csb0="203F01FF" w:csb1="D7FF0000"/>
  </w:font>
  <w:font w:name="Abyssinica SIL">
    <w:panose1 w:val="02000603020000020004"/>
    <w:charset w:val="00"/>
    <w:family w:val="auto"/>
    <w:pitch w:val="default"/>
    <w:sig w:usb0="800000EF" w:usb1="5000A04B" w:usb2="00000828" w:usb3="00000000" w:csb0="20000001" w:csb1="00000000"/>
  </w:font>
  <w:font w:name="Georgia">
    <w:panose1 w:val="02040502050405020303"/>
    <w:charset w:val="00"/>
    <w:family w:val="auto"/>
    <w:pitch w:val="default"/>
    <w:sig w:usb0="00000287" w:usb1="00000000" w:usb2="00000000" w:usb3="00000000" w:csb0="2000009F" w:csb1="00000000"/>
  </w:font>
  <w:font w:name="SimSun">
    <w:altName w:val="Droid Sans Fallback"/>
    <w:panose1 w:val="00000000000000000000"/>
    <w:charset w:val="86"/>
    <w:family w:val="auto"/>
    <w:pitch w:val="default"/>
    <w:sig w:usb0="00000000" w:usb1="00000000" w:usb2="00000000" w:usb3="00000000" w:csb0="00000000" w:csb1="00000000"/>
  </w:font>
  <w:font w:name="Symbol">
    <w:altName w:val="Webdings"/>
    <w:panose1 w:val="05050102010706020507"/>
    <w:charset w:val="02"/>
    <w:family w:val="modern"/>
    <w:pitch w:val="default"/>
    <w:sig w:usb0="00000000" w:usb1="00000000" w:usb2="00000000" w:usb3="00000000" w:csb0="80000000" w:csb1="00000000"/>
  </w:font>
  <w:font w:name="Tahoma">
    <w:altName w:val="Verdana"/>
    <w:panose1 w:val="020B0604030504040204"/>
    <w:charset w:val="CC"/>
    <w:family w:val="decorative"/>
    <w:pitch w:val="default"/>
    <w:sig w:usb0="00000000" w:usb1="00000000" w:usb2="00000029" w:usb3="00000000" w:csb0="000101FF" w:csb1="00000000"/>
  </w:font>
  <w:font w:name="Droid Sans Mono">
    <w:panose1 w:val="020B0609030804020204"/>
    <w:charset w:val="00"/>
    <w:family w:val="swiss"/>
    <w:pitch w:val="default"/>
    <w:sig w:usb0="E00002EF" w:usb1="4000205B" w:usb2="00000028" w:usb3="00000000" w:csb0="2000019F" w:csb1="00000000"/>
  </w:font>
  <w:font w:name="Lohit Hindi">
    <w:altName w:val="Times New Roman"/>
    <w:panose1 w:val="00000000000000000000"/>
    <w:charset w:val="00"/>
    <w:family w:val="auto"/>
    <w:pitch w:val="default"/>
    <w:sig w:usb0="00000000" w:usb1="00000000" w:usb2="00000000" w:usb3="00000000" w:csb0="00000000" w:csb1="00000000"/>
  </w:font>
  <w:font w:name="Cambria Math">
    <w:altName w:val="Georgia"/>
    <w:panose1 w:val="02040503050406030204"/>
    <w:charset w:val="CC"/>
    <w:family w:val="modern"/>
    <w:pitch w:val="default"/>
    <w:sig w:usb0="00000000" w:usb1="00000000" w:usb2="00000000" w:usb3="00000000" w:csb0="0000019F" w:csb1="00000000"/>
  </w:font>
  <w:font w:name="TimesNewRomanPSMT">
    <w:altName w:val="DejaVu Sans"/>
    <w:panose1 w:val="00000000000000000000"/>
    <w:charset w:val="80"/>
    <w:family w:val="auto"/>
    <w:pitch w:val="default"/>
    <w:sig w:usb0="00000000" w:usb1="00000000" w:usb2="00000010" w:usb3="00000000" w:csb0="00020000" w:csb1="00000000"/>
  </w:font>
  <w:font w:name="DejaVa Sans">
    <w:altName w:val="Kedage"/>
    <w:panose1 w:val="00000000000000000000"/>
    <w:charset w:val="00"/>
    <w:family w:val="auto"/>
    <w:pitch w:val="default"/>
    <w:sig w:usb0="00000000" w:usb1="00000000" w:usb2="00000000" w:usb3="00000000" w:csb0="00000000" w:csb1="00000000"/>
  </w:font>
  <w:font w:name="Kedage">
    <w:panose1 w:val="00000400000000000000"/>
    <w:charset w:val="00"/>
    <w:family w:val="auto"/>
    <w:pitch w:val="default"/>
    <w:sig w:usb0="00000000" w:usb1="00000000" w:usb2="00000000" w:usb3="00000000" w:csb0="00000001" w:csb1="00000000"/>
  </w:font>
  <w:font w:name="Verdana">
    <w:panose1 w:val="020B0604030504040204"/>
    <w:charset w:val="00"/>
    <w:family w:val="auto"/>
    <w:pitch w:val="default"/>
    <w:sig w:usb0="00000000" w:usb1="00000000" w:usb2="00000000" w:usb3="00000000" w:csb0="0000000D" w:csb1="00000000"/>
  </w:font>
  <w:font w:name="Georgia">
    <w:panose1 w:val="02040502050405020303"/>
    <w:charset w:val="00"/>
    <w:family w:val="auto"/>
    <w:pitch w:val="default"/>
    <w:sig w:usb0="00000000" w:usb1="00000000" w:usb2="00000000" w:usb3="00000000" w:csb0="0000000D" w:csb1="00000000"/>
  </w:font>
  <w:font w:name="DejaVu Sans">
    <w:panose1 w:val="020B0603030804020204"/>
    <w:charset w:val="00"/>
    <w:family w:val="auto"/>
    <w:pitch w:val="default"/>
    <w:sig w:usb0="E7006EFF" w:usb1="D200FDFF" w:usb2="0A246029" w:usb3="0400200C" w:csb0="600001FF" w:csb1="DFFF0000"/>
  </w:font>
  <w:font w:name="Webdings">
    <w:panose1 w:val="05030102010509060703"/>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27482105">
    <w:nsid w:val="3D3E21F9"/>
    <w:multiLevelType w:val="multilevel"/>
    <w:tmpl w:val="3D3E21F9"/>
    <w:lvl w:ilvl="0" w:tentative="1">
      <w:start w:val="1"/>
      <w:numFmt w:val="decimal"/>
      <w:lvlText w:val="%1)"/>
      <w:lvlJc w:val="left"/>
      <w:pPr>
        <w:ind w:left="364" w:hanging="360"/>
      </w:pPr>
      <w:rPr>
        <w:rFonts w:hint="default"/>
      </w:rPr>
    </w:lvl>
    <w:lvl w:ilvl="1" w:tentative="1">
      <w:start w:val="1"/>
      <w:numFmt w:val="lowerLetter"/>
      <w:lvlText w:val="%2."/>
      <w:lvlJc w:val="left"/>
      <w:pPr>
        <w:ind w:left="1084" w:hanging="360"/>
      </w:pPr>
    </w:lvl>
    <w:lvl w:ilvl="2" w:tentative="1">
      <w:start w:val="1"/>
      <w:numFmt w:val="lowerRoman"/>
      <w:lvlText w:val="%3."/>
      <w:lvlJc w:val="right"/>
      <w:pPr>
        <w:ind w:left="1804" w:hanging="180"/>
      </w:pPr>
    </w:lvl>
    <w:lvl w:ilvl="3" w:tentative="1">
      <w:start w:val="1"/>
      <w:numFmt w:val="decimal"/>
      <w:lvlText w:val="%4."/>
      <w:lvlJc w:val="left"/>
      <w:pPr>
        <w:ind w:left="2524" w:hanging="360"/>
      </w:pPr>
    </w:lvl>
    <w:lvl w:ilvl="4" w:tentative="1">
      <w:start w:val="1"/>
      <w:numFmt w:val="lowerLetter"/>
      <w:lvlText w:val="%5."/>
      <w:lvlJc w:val="left"/>
      <w:pPr>
        <w:ind w:left="3244" w:hanging="360"/>
      </w:pPr>
    </w:lvl>
    <w:lvl w:ilvl="5" w:tentative="1">
      <w:start w:val="1"/>
      <w:numFmt w:val="lowerRoman"/>
      <w:lvlText w:val="%6."/>
      <w:lvlJc w:val="right"/>
      <w:pPr>
        <w:ind w:left="3964" w:hanging="180"/>
      </w:pPr>
    </w:lvl>
    <w:lvl w:ilvl="6" w:tentative="1">
      <w:start w:val="1"/>
      <w:numFmt w:val="decimal"/>
      <w:lvlText w:val="%7."/>
      <w:lvlJc w:val="left"/>
      <w:pPr>
        <w:ind w:left="4684" w:hanging="360"/>
      </w:pPr>
    </w:lvl>
    <w:lvl w:ilvl="7" w:tentative="1">
      <w:start w:val="1"/>
      <w:numFmt w:val="lowerLetter"/>
      <w:lvlText w:val="%8."/>
      <w:lvlJc w:val="left"/>
      <w:pPr>
        <w:ind w:left="5404" w:hanging="360"/>
      </w:pPr>
    </w:lvl>
    <w:lvl w:ilvl="8" w:tentative="1">
      <w:start w:val="1"/>
      <w:numFmt w:val="lowerRoman"/>
      <w:lvlText w:val="%9."/>
      <w:lvlJc w:val="right"/>
      <w:pPr>
        <w:ind w:left="6124" w:hanging="180"/>
      </w:pPr>
    </w:lvl>
  </w:abstractNum>
  <w:abstractNum w:abstractNumId="486092721">
    <w:nsid w:val="1CF92FB1"/>
    <w:multiLevelType w:val="multilevel"/>
    <w:tmpl w:val="1CF92FB1"/>
    <w:lvl w:ilvl="0" w:tentative="1">
      <w:start w:val="1"/>
      <w:numFmt w:val="decimal"/>
      <w:lvlText w:val="%1)"/>
      <w:lvlJc w:val="left"/>
      <w:pPr>
        <w:ind w:left="720" w:hanging="360"/>
      </w:pPr>
      <w:rPr>
        <w:rFonts w:hint="default" w:eastAsia="Times New Roman" w:cs="Aria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2171628">
    <w:nsid w:val="16C779EC"/>
    <w:multiLevelType w:val="multilevel"/>
    <w:tmpl w:val="16C779EC"/>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02213852">
    <w:nsid w:val="539415DC"/>
    <w:multiLevelType w:val="multilevel"/>
    <w:tmpl w:val="539415DC"/>
    <w:lvl w:ilvl="0" w:tentative="1">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cs="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cs="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cs="Courier New"/>
      </w:rPr>
    </w:lvl>
    <w:lvl w:ilvl="8" w:tentative="1">
      <w:start w:val="1"/>
      <w:numFmt w:val="bullet"/>
      <w:lvlText w:val=""/>
      <w:lvlJc w:val="left"/>
      <w:pPr>
        <w:ind w:left="7200" w:hanging="360"/>
      </w:pPr>
      <w:rPr>
        <w:rFonts w:hint="default" w:ascii="Wingdings" w:hAnsi="Wingdings"/>
      </w:rPr>
    </w:lvl>
  </w:abstractNum>
  <w:abstractNum w:abstractNumId="588777134">
    <w:nsid w:val="231806AE"/>
    <w:multiLevelType w:val="multilevel"/>
    <w:tmpl w:val="231806AE"/>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45343688">
    <w:nsid w:val="562631C8"/>
    <w:multiLevelType w:val="multilevel"/>
    <w:tmpl w:val="562631C8"/>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9361263">
    <w:nsid w:val="113F4D6F"/>
    <w:multiLevelType w:val="multilevel"/>
    <w:tmpl w:val="113F4D6F"/>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3636525">
    <w:nsid w:val="35DC662D"/>
    <w:multiLevelType w:val="multilevel"/>
    <w:tmpl w:val="35DC662D"/>
    <w:lvl w:ilvl="0" w:tentative="1">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cs="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cs="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cs="Courier New"/>
      </w:rPr>
    </w:lvl>
    <w:lvl w:ilvl="8" w:tentative="1">
      <w:start w:val="1"/>
      <w:numFmt w:val="bullet"/>
      <w:lvlText w:val=""/>
      <w:lvlJc w:val="left"/>
      <w:pPr>
        <w:ind w:left="7200" w:hanging="360"/>
      </w:pPr>
      <w:rPr>
        <w:rFonts w:hint="default" w:ascii="Wingdings" w:hAnsi="Wingdings"/>
      </w:rPr>
    </w:lvl>
  </w:abstractNum>
  <w:abstractNum w:abstractNumId="992097437">
    <w:nsid w:val="3B22349D"/>
    <w:multiLevelType w:val="multilevel"/>
    <w:tmpl w:val="3B22349D"/>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75004866">
    <w:nsid w:val="7BAE0FC2"/>
    <w:multiLevelType w:val="multilevel"/>
    <w:tmpl w:val="7BAE0FC2"/>
    <w:lvl w:ilvl="0" w:tentative="1">
      <w:start w:val="1"/>
      <w:numFmt w:val="bullet"/>
      <w:lvlText w:val=""/>
      <w:lvlJc w:val="left"/>
      <w:pPr>
        <w:ind w:left="1440" w:hanging="360"/>
      </w:pPr>
      <w:rPr>
        <w:rFonts w:hint="default" w:ascii="Symbol" w:hAnsi="Symbol"/>
      </w:rPr>
    </w:lvl>
    <w:lvl w:ilvl="1" w:tentative="1">
      <w:start w:val="1"/>
      <w:numFmt w:val="bullet"/>
      <w:lvlText w:val="o"/>
      <w:lvlJc w:val="left"/>
      <w:pPr>
        <w:ind w:left="2160" w:hanging="360"/>
      </w:pPr>
      <w:rPr>
        <w:rFonts w:hint="default" w:ascii="Courier New" w:hAnsi="Courier New" w:cs="Courier New"/>
      </w:rPr>
    </w:lvl>
    <w:lvl w:ilvl="2" w:tentative="1">
      <w:start w:val="1"/>
      <w:numFmt w:val="bullet"/>
      <w:lvlText w:val=""/>
      <w:lvlJc w:val="left"/>
      <w:pPr>
        <w:ind w:left="2880" w:hanging="360"/>
      </w:pPr>
      <w:rPr>
        <w:rFonts w:hint="default" w:ascii="Wingdings" w:hAnsi="Wingdings"/>
      </w:rPr>
    </w:lvl>
    <w:lvl w:ilvl="3" w:tentative="1">
      <w:start w:val="1"/>
      <w:numFmt w:val="bullet"/>
      <w:lvlText w:val=""/>
      <w:lvlJc w:val="left"/>
      <w:pPr>
        <w:ind w:left="3600" w:hanging="360"/>
      </w:pPr>
      <w:rPr>
        <w:rFonts w:hint="default" w:ascii="Symbol" w:hAnsi="Symbol"/>
      </w:rPr>
    </w:lvl>
    <w:lvl w:ilvl="4" w:tentative="1">
      <w:start w:val="1"/>
      <w:numFmt w:val="bullet"/>
      <w:lvlText w:val="o"/>
      <w:lvlJc w:val="left"/>
      <w:pPr>
        <w:ind w:left="4320" w:hanging="360"/>
      </w:pPr>
      <w:rPr>
        <w:rFonts w:hint="default" w:ascii="Courier New" w:hAnsi="Courier New" w:cs="Courier New"/>
      </w:rPr>
    </w:lvl>
    <w:lvl w:ilvl="5" w:tentative="1">
      <w:start w:val="1"/>
      <w:numFmt w:val="bullet"/>
      <w:lvlText w:val=""/>
      <w:lvlJc w:val="left"/>
      <w:pPr>
        <w:ind w:left="5040" w:hanging="360"/>
      </w:pPr>
      <w:rPr>
        <w:rFonts w:hint="default" w:ascii="Wingdings" w:hAnsi="Wingdings"/>
      </w:rPr>
    </w:lvl>
    <w:lvl w:ilvl="6" w:tentative="1">
      <w:start w:val="1"/>
      <w:numFmt w:val="bullet"/>
      <w:lvlText w:val=""/>
      <w:lvlJc w:val="left"/>
      <w:pPr>
        <w:ind w:left="5760" w:hanging="360"/>
      </w:pPr>
      <w:rPr>
        <w:rFonts w:hint="default" w:ascii="Symbol" w:hAnsi="Symbol"/>
      </w:rPr>
    </w:lvl>
    <w:lvl w:ilvl="7" w:tentative="1">
      <w:start w:val="1"/>
      <w:numFmt w:val="bullet"/>
      <w:lvlText w:val="o"/>
      <w:lvlJc w:val="left"/>
      <w:pPr>
        <w:ind w:left="6480" w:hanging="360"/>
      </w:pPr>
      <w:rPr>
        <w:rFonts w:hint="default" w:ascii="Courier New" w:hAnsi="Courier New" w:cs="Courier New"/>
      </w:rPr>
    </w:lvl>
    <w:lvl w:ilvl="8" w:tentative="1">
      <w:start w:val="1"/>
      <w:numFmt w:val="bullet"/>
      <w:lvlText w:val=""/>
      <w:lvlJc w:val="left"/>
      <w:pPr>
        <w:ind w:left="7200" w:hanging="360"/>
      </w:pPr>
      <w:rPr>
        <w:rFonts w:hint="default" w:ascii="Wingdings" w:hAnsi="Wingdings"/>
      </w:rPr>
    </w:lvl>
  </w:abstractNum>
  <w:abstractNum w:abstractNumId="2060199023">
    <w:nsid w:val="7ACC246F"/>
    <w:multiLevelType w:val="multilevel"/>
    <w:tmpl w:val="7ACC246F"/>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8782430">
    <w:nsid w:val="1136785E"/>
    <w:multiLevelType w:val="multilevel"/>
    <w:tmpl w:val="1136785E"/>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27482105"/>
  </w:num>
  <w:num w:numId="2">
    <w:abstractNumId w:val="486092721"/>
  </w:num>
  <w:num w:numId="3">
    <w:abstractNumId w:val="382171628"/>
  </w:num>
  <w:num w:numId="4">
    <w:abstractNumId w:val="1402213852"/>
  </w:num>
  <w:num w:numId="5">
    <w:abstractNumId w:val="588777134"/>
  </w:num>
  <w:num w:numId="6">
    <w:abstractNumId w:val="1445343688"/>
  </w:num>
  <w:num w:numId="7">
    <w:abstractNumId w:val="289361263"/>
  </w:num>
  <w:num w:numId="8">
    <w:abstractNumId w:val="903636525"/>
  </w:num>
  <w:num w:numId="9">
    <w:abstractNumId w:val="992097437"/>
  </w:num>
  <w:num w:numId="10">
    <w:abstractNumId w:val="2075004866"/>
  </w:num>
  <w:num w:numId="11">
    <w:abstractNumId w:val="2060199023"/>
  </w:num>
  <w:num w:numId="12">
    <w:abstractNumId w:val="288782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08"/>
  <w:characterSpacingControl w:val="doNotCompress"/>
  <w:compat>
    <w:compatSetting w:name="compatibilityMode" w:uri="http://schemas.microsoft.com/office/word" w:val="12"/>
  </w:compat>
  <w:rsids>
    <w:rsidRoot w:val="00644A7C"/>
    <w:rsid w:val="00065833"/>
    <w:rsid w:val="00075FA1"/>
    <w:rsid w:val="0008286D"/>
    <w:rsid w:val="001A29A9"/>
    <w:rsid w:val="001C50FF"/>
    <w:rsid w:val="001C565D"/>
    <w:rsid w:val="002374E1"/>
    <w:rsid w:val="00271B0D"/>
    <w:rsid w:val="00291D4E"/>
    <w:rsid w:val="002E5322"/>
    <w:rsid w:val="00321C9E"/>
    <w:rsid w:val="00365DDC"/>
    <w:rsid w:val="005E12DF"/>
    <w:rsid w:val="00644A7C"/>
    <w:rsid w:val="0072601A"/>
    <w:rsid w:val="00792AF5"/>
    <w:rsid w:val="0089318D"/>
    <w:rsid w:val="008B1060"/>
    <w:rsid w:val="008D116A"/>
    <w:rsid w:val="009856F3"/>
    <w:rsid w:val="009B4780"/>
    <w:rsid w:val="00A956F1"/>
    <w:rsid w:val="00B57BAD"/>
    <w:rsid w:val="00B8781B"/>
    <w:rsid w:val="00B918F8"/>
    <w:rsid w:val="00BA50FD"/>
    <w:rsid w:val="00C01A9B"/>
    <w:rsid w:val="00C04745"/>
    <w:rsid w:val="00CA7980"/>
    <w:rsid w:val="00CC316D"/>
    <w:rsid w:val="00D437A0"/>
    <w:rsid w:val="00DB3407"/>
    <w:rsid w:val="00DE20CF"/>
    <w:rsid w:val="00E63774"/>
    <w:rsid w:val="00F53E97"/>
    <w:rsid w:val="76D501D6"/>
  </w:rsids>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2"/>
    <w:basedOn w:val="1"/>
    <w:next w:val="1"/>
    <w:link w:val="15"/>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3">
    <w:name w:val="heading 3"/>
    <w:basedOn w:val="1"/>
    <w:next w:val="1"/>
    <w:link w:val="13"/>
    <w:unhideWhenUsed/>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0"/>
    <w:unhideWhenUsed/>
    <w:uiPriority w:val="99"/>
    <w:pPr>
      <w:spacing w:after="0" w:line="240" w:lineRule="auto"/>
    </w:pPr>
    <w:rPr>
      <w:rFonts w:ascii="Tahoma" w:hAnsi="Tahoma" w:cs="Tahoma"/>
      <w:sz w:val="16"/>
      <w:szCs w:val="16"/>
    </w:r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7">
    <w:name w:val="Hyperlink"/>
    <w:basedOn w:val="6"/>
    <w:unhideWhenUsed/>
    <w:uiPriority w:val="99"/>
    <w:rPr>
      <w:color w:val="0000FF"/>
      <w:u w:val="single"/>
    </w:rPr>
  </w:style>
  <w:style w:type="paragraph" w:customStyle="1" w:styleId="9">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10">
    <w:name w:val="Текст выноски Знак"/>
    <w:basedOn w:val="6"/>
    <w:link w:val="4"/>
    <w:semiHidden/>
    <w:uiPriority w:val="99"/>
    <w:rPr>
      <w:rFonts w:ascii="Tahoma" w:hAnsi="Tahoma" w:cs="Tahoma"/>
      <w:sz w:val="16"/>
      <w:szCs w:val="16"/>
    </w:rPr>
  </w:style>
  <w:style w:type="paragraph" w:customStyle="1" w:styleId="11">
    <w:name w:val="List Paragraph"/>
    <w:basedOn w:val="1"/>
    <w:qFormat/>
    <w:uiPriority w:val="34"/>
    <w:pPr>
      <w:ind w:left="720"/>
      <w:contextualSpacing/>
    </w:pPr>
  </w:style>
  <w:style w:type="character" w:customStyle="1" w:styleId="12">
    <w:name w:val="apple-converted-space"/>
    <w:basedOn w:val="6"/>
    <w:uiPriority w:val="0"/>
  </w:style>
  <w:style w:type="character" w:customStyle="1" w:styleId="13">
    <w:name w:val="Заголовок 3 Знак"/>
    <w:basedOn w:val="6"/>
    <w:link w:val="3"/>
    <w:semiHidden/>
    <w:uiPriority w:val="9"/>
    <w:rPr>
      <w:rFonts w:ascii="Times New Roman" w:hAnsi="Times New Roman" w:eastAsia="Times New Roman" w:cs="Times New Roman"/>
      <w:b/>
      <w:bCs/>
      <w:sz w:val="27"/>
      <w:szCs w:val="27"/>
      <w:lang w:eastAsia="ru-RU"/>
    </w:rPr>
  </w:style>
  <w:style w:type="character" w:customStyle="1" w:styleId="14">
    <w:name w:val="mw-headline"/>
    <w:basedOn w:val="6"/>
    <w:uiPriority w:val="0"/>
  </w:style>
  <w:style w:type="character" w:customStyle="1" w:styleId="15">
    <w:name w:val="Заголовок 2 Знак"/>
    <w:basedOn w:val="6"/>
    <w:link w:val="2"/>
    <w:semiHidden/>
    <w:uiPriority w:val="9"/>
    <w:rPr>
      <w:rFonts w:asciiTheme="majorHAnsi" w:hAnsiTheme="majorHAnsi" w:eastAsiaTheme="majorEastAsia" w:cstheme="majorBidi"/>
      <w:b/>
      <w:bCs/>
      <w:color w:val="4F81BD" w:themeColor="accent1"/>
      <w:sz w:val="26"/>
      <w:szCs w:val="26"/>
    </w:rPr>
  </w:style>
  <w:style w:type="paragraph" w:customStyle="1" w:styleId="16">
    <w:name w:val="Preformatted Text"/>
    <w:basedOn w:val="1"/>
    <w:uiPriority w:val="0"/>
    <w:pPr>
      <w:widowControl w:val="0"/>
      <w:suppressAutoHyphens/>
      <w:autoSpaceDN w:val="0"/>
      <w:spacing w:after="0" w:line="240" w:lineRule="auto"/>
    </w:pPr>
    <w:rPr>
      <w:rFonts w:ascii="Droid Sans Mono" w:hAnsi="Droid Sans Mono" w:eastAsia="Droid Sans Fallback" w:cs="Lohit Hindi"/>
      <w:kern w:val="3"/>
      <w:sz w:val="20"/>
      <w:szCs w:val="20"/>
      <w:lang w:eastAsia="zh-CN" w:bidi="hi-IN"/>
    </w:rPr>
  </w:style>
  <w:style w:type="character" w:customStyle="1" w:styleId="17">
    <w:name w:val="Placeholder Text"/>
    <w:basedOn w:val="6"/>
    <w:semiHidden/>
    <w:uiPriority w:val="99"/>
    <w:rPr>
      <w:color w:val="808080"/>
    </w:rPr>
  </w:style>
</w:styles>
</file>

<file path=word/_rels/document.xml.rels><?xml version="1.0" encoding="UTF-8" standalone="yes"?>
<Relationships xmlns="http://schemas.openxmlformats.org/package/2006/relationships"><Relationship Id="rId99" Type="http://schemas.openxmlformats.org/officeDocument/2006/relationships/image" Target="media/image81.png"/><Relationship Id="rId98" Type="http://schemas.openxmlformats.org/officeDocument/2006/relationships/image" Target="media/image80.png"/><Relationship Id="rId97" Type="http://schemas.openxmlformats.org/officeDocument/2006/relationships/image" Target="media/image79.png"/><Relationship Id="rId96" Type="http://schemas.openxmlformats.org/officeDocument/2006/relationships/image" Target="media/image78.png"/><Relationship Id="rId95" Type="http://schemas.openxmlformats.org/officeDocument/2006/relationships/image" Target="media/image77.jpeg"/><Relationship Id="rId94" Type="http://schemas.openxmlformats.org/officeDocument/2006/relationships/image" Target="media/image76.jpeg"/><Relationship Id="rId93" Type="http://schemas.openxmlformats.org/officeDocument/2006/relationships/image" Target="media/image75.jpeg"/><Relationship Id="rId92" Type="http://schemas.openxmlformats.org/officeDocument/2006/relationships/image" Target="media/image74.jpeg"/><Relationship Id="rId91" Type="http://schemas.openxmlformats.org/officeDocument/2006/relationships/image" Target="media/image73.jpeg"/><Relationship Id="rId90" Type="http://schemas.openxmlformats.org/officeDocument/2006/relationships/image" Target="media/image72.png"/><Relationship Id="rId9" Type="http://schemas.openxmlformats.org/officeDocument/2006/relationships/image" Target="media/image6.png"/><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jpeg"/><Relationship Id="rId84" Type="http://schemas.openxmlformats.org/officeDocument/2006/relationships/image" Target="media/image66.png"/><Relationship Id="rId83" Type="http://schemas.openxmlformats.org/officeDocument/2006/relationships/image" Target="media/image65.jpeg"/><Relationship Id="rId82" Type="http://schemas.openxmlformats.org/officeDocument/2006/relationships/image" Target="media/image64.png"/><Relationship Id="rId81" Type="http://schemas.openxmlformats.org/officeDocument/2006/relationships/image" Target="media/image63.GIF"/><Relationship Id="rId80" Type="http://schemas.openxmlformats.org/officeDocument/2006/relationships/image" Target="media/image62.png"/><Relationship Id="rId8" Type="http://schemas.openxmlformats.org/officeDocument/2006/relationships/image" Target="media/image5.png"/><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image" Target="media/image4.png"/><Relationship Id="rId69" Type="http://schemas.openxmlformats.org/officeDocument/2006/relationships/image" Target="media/image51.png"/><Relationship Id="rId68" Type="http://schemas.openxmlformats.org/officeDocument/2006/relationships/image" Target="media/image50.GIF"/><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GIF"/><Relationship Id="rId60" Type="http://schemas.openxmlformats.org/officeDocument/2006/relationships/image" Target="media/image42.GIF"/><Relationship Id="rId6" Type="http://schemas.openxmlformats.org/officeDocument/2006/relationships/image" Target="media/image3.png"/><Relationship Id="rId59" Type="http://schemas.openxmlformats.org/officeDocument/2006/relationships/image" Target="media/image41.png"/><Relationship Id="rId58" Type="http://schemas.openxmlformats.org/officeDocument/2006/relationships/image" Target="media/image40.png"/><Relationship Id="rId57" Type="http://schemas.microsoft.com/office/2007/relationships/hdphoto" Target="media/hdphoto1.wdp"/><Relationship Id="rId56" Type="http://schemas.openxmlformats.org/officeDocument/2006/relationships/image" Target="media/image39.png"/><Relationship Id="rId55" Type="http://schemas.openxmlformats.org/officeDocument/2006/relationships/image" Target="media/image38.GIF"/><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GIF"/><Relationship Id="rId50" Type="http://schemas.openxmlformats.org/officeDocument/2006/relationships/image" Target="media/image33.png"/><Relationship Id="rId5" Type="http://schemas.openxmlformats.org/officeDocument/2006/relationships/image" Target="media/image2.GIF"/><Relationship Id="rId49" Type="http://schemas.openxmlformats.org/officeDocument/2006/relationships/image" Target="media/image32.png"/><Relationship Id="rId48" Type="http://schemas.openxmlformats.org/officeDocument/2006/relationships/image" Target="media/image31.GIF"/><Relationship Id="rId47" Type="http://schemas.openxmlformats.org/officeDocument/2006/relationships/image" Target="media/image30.wmf"/><Relationship Id="rId46" Type="http://schemas.openxmlformats.org/officeDocument/2006/relationships/oleObject" Target="embeddings/oleObject14.bin"/><Relationship Id="rId45" Type="http://schemas.openxmlformats.org/officeDocument/2006/relationships/image" Target="media/image29.wmf"/><Relationship Id="rId44" Type="http://schemas.openxmlformats.org/officeDocument/2006/relationships/oleObject" Target="embeddings/oleObject13.bin"/><Relationship Id="rId43" Type="http://schemas.openxmlformats.org/officeDocument/2006/relationships/image" Target="media/image28.wmf"/><Relationship Id="rId42" Type="http://schemas.openxmlformats.org/officeDocument/2006/relationships/oleObject" Target="embeddings/oleObject12.bin"/><Relationship Id="rId41" Type="http://schemas.openxmlformats.org/officeDocument/2006/relationships/image" Target="media/image27.wmf"/><Relationship Id="rId40" Type="http://schemas.openxmlformats.org/officeDocument/2006/relationships/oleObject" Target="embeddings/oleObject11.bin"/><Relationship Id="rId4" Type="http://schemas.openxmlformats.org/officeDocument/2006/relationships/image" Target="media/image1.png"/><Relationship Id="rId39" Type="http://schemas.openxmlformats.org/officeDocument/2006/relationships/image" Target="media/image26.wmf"/><Relationship Id="rId38" Type="http://schemas.openxmlformats.org/officeDocument/2006/relationships/oleObject" Target="embeddings/oleObject10.bin"/><Relationship Id="rId37" Type="http://schemas.openxmlformats.org/officeDocument/2006/relationships/image" Target="media/image25.wmf"/><Relationship Id="rId36" Type="http://schemas.openxmlformats.org/officeDocument/2006/relationships/oleObject" Target="embeddings/oleObject9.bin"/><Relationship Id="rId35" Type="http://schemas.openxmlformats.org/officeDocument/2006/relationships/image" Target="media/image24.wmf"/><Relationship Id="rId34" Type="http://schemas.openxmlformats.org/officeDocument/2006/relationships/oleObject" Target="embeddings/oleObject8.bin"/><Relationship Id="rId33" Type="http://schemas.openxmlformats.org/officeDocument/2006/relationships/image" Target="media/image23.wmf"/><Relationship Id="rId32" Type="http://schemas.openxmlformats.org/officeDocument/2006/relationships/oleObject" Target="embeddings/oleObject7.bin"/><Relationship Id="rId31" Type="http://schemas.openxmlformats.org/officeDocument/2006/relationships/image" Target="media/image22.wmf"/><Relationship Id="rId30" Type="http://schemas.openxmlformats.org/officeDocument/2006/relationships/oleObject" Target="embeddings/oleObject6.bin"/><Relationship Id="rId3" Type="http://schemas.openxmlformats.org/officeDocument/2006/relationships/theme" Target="theme/theme1.xml"/><Relationship Id="rId29" Type="http://schemas.openxmlformats.org/officeDocument/2006/relationships/image" Target="media/image21.wmf"/><Relationship Id="rId28" Type="http://schemas.openxmlformats.org/officeDocument/2006/relationships/oleObject" Target="embeddings/oleObject5.bin"/><Relationship Id="rId27" Type="http://schemas.openxmlformats.org/officeDocument/2006/relationships/image" Target="media/image20.wmf"/><Relationship Id="rId26" Type="http://schemas.openxmlformats.org/officeDocument/2006/relationships/oleObject" Target="embeddings/oleObject4.bin"/><Relationship Id="rId25" Type="http://schemas.openxmlformats.org/officeDocument/2006/relationships/image" Target="media/image19.wmf"/><Relationship Id="rId24" Type="http://schemas.openxmlformats.org/officeDocument/2006/relationships/oleObject" Target="embeddings/oleObject3.bin"/><Relationship Id="rId23" Type="http://schemas.openxmlformats.org/officeDocument/2006/relationships/image" Target="media/image18.wmf"/><Relationship Id="rId22" Type="http://schemas.openxmlformats.org/officeDocument/2006/relationships/oleObject" Target="embeddings/oleObject2.bin"/><Relationship Id="rId21" Type="http://schemas.openxmlformats.org/officeDocument/2006/relationships/image" Target="media/image17.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84.png"/><Relationship Id="rId101" Type="http://schemas.openxmlformats.org/officeDocument/2006/relationships/image" Target="media/image83.png"/><Relationship Id="rId100" Type="http://schemas.openxmlformats.org/officeDocument/2006/relationships/image" Target="media/image82.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4C4C4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Krokoz™</Company>
  <Pages>30</Pages>
  <Words>6952</Words>
  <Characters>39629</Characters>
  <Lines>330</Lines>
  <Paragraphs>92</Paragraphs>
  <TotalTime>0</TotalTime>
  <ScaleCrop>false</ScaleCrop>
  <LinksUpToDate>false</LinksUpToDate>
  <CharactersWithSpaces>46489</CharactersWithSpaces>
  <Application>WPS Office Community_10.1.0.5503_F1E327BC-269C-435d-A152-05C5408002CA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2013-05-20T17:11:00Z</dcterms:created>
  <dc:creator>Admin</dc:creator>
  <cp:lastModifiedBy>mikhail</cp:lastModifiedBy>
  <dcterms:modified xsi:type="dcterms:W3CDTF">2016-05-13T09:26:43Z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1049-10.1.0.5503</vt:lpwstr>
  </property>
</Properties>
</file>